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 Advisory Group Agenda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August 16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9:30 am at CCS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1.   </w:t>
        <w:tab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Default PowerPAC sort setting: 30 minutes</w:t>
      </w:r>
    </w:p>
    <w:p w:rsidR="00000000" w:rsidDel="00000000" w:rsidP="00000000" w:rsidRDefault="00000000" w:rsidRPr="00000000" w14:paraId="00000005">
      <w:pPr>
        <w:ind w:left="72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Discussion of Relevance vs. Most Popular sorting in PowerPAC</w:t>
      </w:r>
    </w:p>
    <w:p w:rsidR="00000000" w:rsidDel="00000000" w:rsidP="00000000" w:rsidRDefault="00000000" w:rsidRPr="00000000" w14:paraId="00000007">
      <w:pPr>
        <w:ind w:left="720" w:firstLine="0"/>
        <w:contextualSpacing w:val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ACTION: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Should the default Power</w:t>
      </w:r>
      <w:r w:rsidDel="00000000" w:rsidR="00000000" w:rsidRPr="00000000">
        <w:rPr>
          <w:sz w:val="24"/>
          <w:szCs w:val="24"/>
          <w:rtl w:val="0"/>
        </w:rPr>
        <w:t xml:space="preserve">PAC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sorting be changed from “Relevance” to "Most Popular?”</w:t>
      </w:r>
    </w:p>
    <w:p w:rsidR="00000000" w:rsidDel="00000000" w:rsidP="00000000" w:rsidRDefault="00000000" w:rsidRPr="00000000" w14:paraId="00000009">
      <w:pPr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contextualSpacing w:val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2.   </w:t>
        <w:tab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PAC Icons: 20 minutes</w:t>
      </w:r>
    </w:p>
    <w:p w:rsidR="00000000" w:rsidDel="00000000" w:rsidP="00000000" w:rsidRDefault="00000000" w:rsidRPr="00000000" w14:paraId="0000000B">
      <w:pPr>
        <w:ind w:left="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72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a: Discussion of PowerPAC format icons and review of other library PAC icons.</w:t>
      </w:r>
    </w:p>
    <w:p w:rsidR="00000000" w:rsidDel="00000000" w:rsidP="00000000" w:rsidRDefault="00000000" w:rsidRPr="00000000" w14:paraId="0000000D">
      <w:pPr>
        <w:ind w:left="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ACTION: Should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CCS customize the TOM icons that appear next to a title in PowerPAC?</w:t>
      </w:r>
    </w:p>
    <w:p w:rsidR="00000000" w:rsidDel="00000000" w:rsidP="00000000" w:rsidRDefault="00000000" w:rsidRPr="00000000" w14:paraId="0000000F">
      <w:pPr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contextualSpacing w:val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3.   </w:t>
        <w:tab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Travel Guides: 20 minutes</w:t>
      </w:r>
    </w:p>
    <w:p w:rsidR="00000000" w:rsidDel="00000000" w:rsidP="00000000" w:rsidRDefault="00000000" w:rsidRPr="00000000" w14:paraId="00000011">
      <w:pPr>
        <w:ind w:left="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72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a: SCRAP discussed cataloging of travel guides and test preparation books at their July meeting, and would like PAS feedback.</w:t>
      </w:r>
    </w:p>
    <w:p w:rsidR="00000000" w:rsidDel="00000000" w:rsidP="00000000" w:rsidRDefault="00000000" w:rsidRPr="00000000" w14:paraId="00000013">
      <w:pPr>
        <w:ind w:left="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ACTION: Should the consortium consider cataloging these books on monographic records?</w:t>
      </w:r>
    </w:p>
    <w:p w:rsidR="00000000" w:rsidDel="00000000" w:rsidP="00000000" w:rsidRDefault="00000000" w:rsidRPr="00000000" w14:paraId="00000015">
      <w:pPr>
        <w:contextualSpacing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contextualSpacing w:val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4.   </w:t>
        <w:tab/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Cancelled Holds: 15 minutes</w:t>
      </w:r>
    </w:p>
    <w:p w:rsidR="00000000" w:rsidDel="00000000" w:rsidP="00000000" w:rsidRDefault="00000000" w:rsidRPr="00000000" w14:paraId="00000017">
      <w:pPr>
        <w:ind w:left="136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</w:t>
      </w:r>
      <w:r w:rsidDel="00000000" w:rsidR="00000000" w:rsidRPr="00000000">
        <w:rPr>
          <w:sz w:val="24"/>
          <w:szCs w:val="24"/>
          <w:rtl w:val="0"/>
        </w:rPr>
        <w:t xml:space="preserve">The Circulation technical group has recommended reducing the number of days a cancelled hold remains in a patron’s account from 90 days to 30 days.  </w:t>
      </w:r>
    </w:p>
    <w:p w:rsidR="00000000" w:rsidDel="00000000" w:rsidP="00000000" w:rsidRDefault="00000000" w:rsidRPr="00000000" w14:paraId="00000019">
      <w:pPr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Should the consortium reduce the number of days a cancelled hold remains in a patron’s account?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