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8CE8" w14:textId="0EFC2F43" w:rsidR="0020510C" w:rsidRDefault="736D7043" w:rsidP="204DA0F5">
      <w:pPr>
        <w:pStyle w:val="Heading1"/>
        <w:spacing w:before="240" w:after="0"/>
        <w:rPr>
          <w:rFonts w:ascii="Calibri" w:eastAsia="Calibri" w:hAnsi="Calibri" w:cs="Calibri"/>
          <w:color w:val="2F5496"/>
          <w:sz w:val="32"/>
          <w:szCs w:val="32"/>
        </w:rPr>
      </w:pPr>
      <w:r w:rsidRPr="204DA0F5">
        <w:rPr>
          <w:rFonts w:ascii="Calibri" w:eastAsia="Calibri" w:hAnsi="Calibri" w:cs="Calibri"/>
          <w:b/>
          <w:bCs/>
          <w:color w:val="2F5496"/>
          <w:sz w:val="32"/>
          <w:szCs w:val="32"/>
        </w:rPr>
        <w:t>Circulation/ILL Advisory Group Minutes</w:t>
      </w:r>
    </w:p>
    <w:p w14:paraId="352252A3" w14:textId="489BA7E4" w:rsidR="0020510C" w:rsidRDefault="736D7043" w:rsidP="204DA0F5">
      <w:pPr>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December 11, 2025</w:t>
      </w:r>
    </w:p>
    <w:p w14:paraId="50AABD5B" w14:textId="6E38BFA1" w:rsidR="0020510C" w:rsidRDefault="736D7043" w:rsidP="204DA0F5">
      <w:pPr>
        <w:rPr>
          <w:rFonts w:ascii="Calibri" w:eastAsia="Calibri" w:hAnsi="Calibri" w:cs="Calibri"/>
          <w:color w:val="000000" w:themeColor="text1"/>
          <w:sz w:val="22"/>
          <w:szCs w:val="22"/>
        </w:rPr>
      </w:pPr>
      <w:r w:rsidRPr="204DA0F5">
        <w:rPr>
          <w:rFonts w:ascii="Calibri" w:eastAsia="Calibri" w:hAnsi="Calibri" w:cs="Calibri"/>
          <w:b/>
          <w:bCs/>
          <w:color w:val="000000" w:themeColor="text1"/>
          <w:sz w:val="22"/>
          <w:szCs w:val="22"/>
        </w:rPr>
        <w:t>Attendees</w:t>
      </w:r>
      <w:proofErr w:type="gramStart"/>
      <w:r w:rsidRPr="204DA0F5">
        <w:rPr>
          <w:rFonts w:ascii="Calibri" w:eastAsia="Calibri" w:hAnsi="Calibri" w:cs="Calibri"/>
          <w:b/>
          <w:bCs/>
          <w:color w:val="000000" w:themeColor="text1"/>
          <w:sz w:val="22"/>
          <w:szCs w:val="22"/>
        </w:rPr>
        <w:t xml:space="preserve">: </w:t>
      </w:r>
      <w:r w:rsidRPr="204DA0F5">
        <w:rPr>
          <w:rFonts w:ascii="Calibri" w:eastAsia="Calibri" w:hAnsi="Calibri" w:cs="Calibri"/>
          <w:color w:val="000000" w:themeColor="text1"/>
          <w:sz w:val="22"/>
          <w:szCs w:val="22"/>
        </w:rPr>
        <w:t xml:space="preserve"> Cheryl</w:t>
      </w:r>
      <w:proofErr w:type="gramEnd"/>
      <w:r w:rsidRPr="204DA0F5">
        <w:rPr>
          <w:rFonts w:ascii="Calibri" w:eastAsia="Calibri" w:hAnsi="Calibri" w:cs="Calibri"/>
          <w:color w:val="000000" w:themeColor="text1"/>
          <w:sz w:val="22"/>
          <w:szCs w:val="22"/>
        </w:rPr>
        <w:t xml:space="preserve"> Allen (CPQ); Keri Carroll (DUK); Kim Hegelund (NBK); Matthew Hoffman (WLK); Samantha Menard (PRK); Jennifer Sobel (PAK); Janine Wisniewski (MPK)</w:t>
      </w:r>
    </w:p>
    <w:p w14:paraId="6CC65D9E" w14:textId="51C8C016" w:rsidR="0020510C" w:rsidRDefault="736D7043" w:rsidP="204DA0F5">
      <w:pPr>
        <w:rPr>
          <w:rFonts w:ascii="Calibri" w:eastAsia="Calibri" w:hAnsi="Calibri" w:cs="Calibri"/>
          <w:color w:val="000000" w:themeColor="text1"/>
          <w:sz w:val="22"/>
          <w:szCs w:val="22"/>
        </w:rPr>
      </w:pPr>
      <w:r w:rsidRPr="204DA0F5">
        <w:rPr>
          <w:rFonts w:ascii="Calibri" w:eastAsia="Calibri" w:hAnsi="Calibri" w:cs="Calibri"/>
          <w:b/>
          <w:bCs/>
          <w:color w:val="000000" w:themeColor="text1"/>
          <w:sz w:val="22"/>
          <w:szCs w:val="22"/>
        </w:rPr>
        <w:t>Absent:</w:t>
      </w:r>
      <w:r w:rsidRPr="204DA0F5">
        <w:rPr>
          <w:rFonts w:ascii="Calibri" w:eastAsia="Calibri" w:hAnsi="Calibri" w:cs="Calibri"/>
          <w:color w:val="000000" w:themeColor="text1"/>
          <w:sz w:val="22"/>
          <w:szCs w:val="22"/>
        </w:rPr>
        <w:t xml:space="preserve"> None</w:t>
      </w:r>
    </w:p>
    <w:p w14:paraId="7B418928" w14:textId="256A58AA" w:rsidR="0020510C" w:rsidRDefault="736D7043" w:rsidP="204DA0F5">
      <w:pPr>
        <w:rPr>
          <w:rFonts w:ascii="Calibri" w:eastAsia="Calibri" w:hAnsi="Calibri" w:cs="Calibri"/>
          <w:color w:val="000000" w:themeColor="text1"/>
          <w:sz w:val="22"/>
          <w:szCs w:val="22"/>
        </w:rPr>
      </w:pPr>
      <w:r w:rsidRPr="204DA0F5">
        <w:rPr>
          <w:rFonts w:ascii="Calibri" w:eastAsia="Calibri" w:hAnsi="Calibri" w:cs="Calibri"/>
          <w:b/>
          <w:bCs/>
          <w:color w:val="000000" w:themeColor="text1"/>
          <w:sz w:val="22"/>
          <w:szCs w:val="22"/>
        </w:rPr>
        <w:t>Also Present:</w:t>
      </w:r>
      <w:r w:rsidRPr="204DA0F5">
        <w:rPr>
          <w:rFonts w:ascii="Calibri" w:eastAsia="Calibri" w:hAnsi="Calibri" w:cs="Calibri"/>
          <w:color w:val="000000" w:themeColor="text1"/>
          <w:sz w:val="22"/>
          <w:szCs w:val="22"/>
        </w:rPr>
        <w:t xml:space="preserve"> Mieko Fujiura-Landers (CCS); Kiara Lyons (CCS)</w:t>
      </w:r>
    </w:p>
    <w:p w14:paraId="7C6F6163" w14:textId="198ED835" w:rsidR="0020510C" w:rsidRDefault="736D7043" w:rsidP="204DA0F5">
      <w:pPr>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 xml:space="preserve">The December 11, </w:t>
      </w:r>
      <w:proofErr w:type="gramStart"/>
      <w:r w:rsidRPr="204DA0F5">
        <w:rPr>
          <w:rFonts w:ascii="Calibri" w:eastAsia="Calibri" w:hAnsi="Calibri" w:cs="Calibri"/>
          <w:color w:val="000000" w:themeColor="text1"/>
          <w:sz w:val="22"/>
          <w:szCs w:val="22"/>
        </w:rPr>
        <w:t>2025</w:t>
      </w:r>
      <w:proofErr w:type="gramEnd"/>
      <w:r w:rsidRPr="204DA0F5">
        <w:rPr>
          <w:rFonts w:ascii="Calibri" w:eastAsia="Calibri" w:hAnsi="Calibri" w:cs="Calibri"/>
          <w:color w:val="000000" w:themeColor="text1"/>
          <w:sz w:val="22"/>
          <w:szCs w:val="22"/>
        </w:rPr>
        <w:t xml:space="preserve"> meeting of the Circulation/ILL Advisory Group was called to order at </w:t>
      </w:r>
      <w:r w:rsidR="10B7935C" w:rsidRPr="204DA0F5">
        <w:rPr>
          <w:rFonts w:ascii="Calibri" w:eastAsia="Calibri" w:hAnsi="Calibri" w:cs="Calibri"/>
          <w:color w:val="000000" w:themeColor="text1"/>
          <w:sz w:val="22"/>
          <w:szCs w:val="22"/>
        </w:rPr>
        <w:t>9:</w:t>
      </w:r>
      <w:proofErr w:type="gramStart"/>
      <w:r w:rsidR="10B7935C" w:rsidRPr="204DA0F5">
        <w:rPr>
          <w:rFonts w:ascii="Calibri" w:eastAsia="Calibri" w:hAnsi="Calibri" w:cs="Calibri"/>
          <w:color w:val="000000" w:themeColor="text1"/>
          <w:sz w:val="22"/>
          <w:szCs w:val="22"/>
        </w:rPr>
        <w:t xml:space="preserve">30  </w:t>
      </w:r>
      <w:r w:rsidRPr="204DA0F5">
        <w:rPr>
          <w:rFonts w:ascii="Calibri" w:eastAsia="Calibri" w:hAnsi="Calibri" w:cs="Calibri"/>
          <w:color w:val="000000" w:themeColor="text1"/>
          <w:sz w:val="22"/>
          <w:szCs w:val="22"/>
        </w:rPr>
        <w:t>am.</w:t>
      </w:r>
      <w:proofErr w:type="gramEnd"/>
      <w:r w:rsidRPr="204DA0F5">
        <w:rPr>
          <w:rFonts w:ascii="Calibri" w:eastAsia="Calibri" w:hAnsi="Calibri" w:cs="Calibri"/>
          <w:color w:val="000000" w:themeColor="text1"/>
          <w:sz w:val="22"/>
          <w:szCs w:val="22"/>
        </w:rPr>
        <w:t xml:space="preserve"> The meeting was held via Zoom. </w:t>
      </w:r>
    </w:p>
    <w:p w14:paraId="7C1AF2CA" w14:textId="00792647" w:rsidR="736D7043" w:rsidRDefault="736D7043" w:rsidP="204DA0F5">
      <w:pPr>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 xml:space="preserve">There were no revisions to the drafted September 11, 2025 meeting minutes. Minutes accepted as submitted. </w:t>
      </w:r>
    </w:p>
    <w:p w14:paraId="719A50DC" w14:textId="147FEC4F" w:rsidR="736D7043" w:rsidRDefault="736D7043" w:rsidP="204DA0F5">
      <w:pPr>
        <w:rPr>
          <w:rFonts w:ascii="Calibri" w:eastAsia="Calibri" w:hAnsi="Calibri" w:cs="Calibri"/>
          <w:color w:val="2F5496"/>
          <w:sz w:val="26"/>
          <w:szCs w:val="26"/>
        </w:rPr>
      </w:pPr>
      <w:r w:rsidRPr="204DA0F5">
        <w:rPr>
          <w:rFonts w:ascii="Calibri" w:eastAsia="Calibri" w:hAnsi="Calibri" w:cs="Calibri"/>
          <w:color w:val="2F5496"/>
          <w:sz w:val="26"/>
          <w:szCs w:val="26"/>
        </w:rPr>
        <w:t xml:space="preserve">1. </w:t>
      </w:r>
      <w:r w:rsidR="24E4E4A6" w:rsidRPr="204DA0F5">
        <w:rPr>
          <w:rFonts w:ascii="Calibri" w:eastAsia="Calibri" w:hAnsi="Calibri" w:cs="Calibri"/>
          <w:color w:val="2F5496"/>
          <w:sz w:val="26"/>
          <w:szCs w:val="26"/>
        </w:rPr>
        <w:t>Adding blocking notes to patrons from other libraries</w:t>
      </w:r>
    </w:p>
    <w:p w14:paraId="0EFE1B4B" w14:textId="0B4B7307" w:rsidR="689B5D76" w:rsidRDefault="689B5D76" w:rsidP="204DA0F5">
      <w:pPr>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At the October Circulation Technical meeting, the group discussed whether libraries should be placing blocking notes on patrons from other libraries. K. Lyons (CCS) reviewed</w:t>
      </w:r>
      <w:r w:rsidR="594C8F3A" w:rsidRPr="204DA0F5">
        <w:rPr>
          <w:rFonts w:ascii="Calibri" w:eastAsia="Calibri" w:hAnsi="Calibri" w:cs="Calibri"/>
          <w:color w:val="000000" w:themeColor="text1"/>
          <w:sz w:val="22"/>
          <w:szCs w:val="22"/>
        </w:rPr>
        <w:t xml:space="preserve"> </w:t>
      </w:r>
      <w:r w:rsidRPr="204DA0F5">
        <w:rPr>
          <w:rFonts w:ascii="Calibri" w:eastAsia="Calibri" w:hAnsi="Calibri" w:cs="Calibri"/>
          <w:color w:val="000000" w:themeColor="text1"/>
          <w:sz w:val="22"/>
          <w:szCs w:val="22"/>
        </w:rPr>
        <w:t xml:space="preserve">the Circulation Manual, </w:t>
      </w:r>
      <w:r w:rsidR="45C2221C" w:rsidRPr="204DA0F5">
        <w:rPr>
          <w:rFonts w:ascii="Calibri" w:eastAsia="Calibri" w:hAnsi="Calibri" w:cs="Calibri"/>
          <w:color w:val="000000" w:themeColor="text1"/>
          <w:sz w:val="22"/>
          <w:szCs w:val="22"/>
        </w:rPr>
        <w:t>which states</w:t>
      </w:r>
      <w:r w:rsidR="65809361" w:rsidRPr="204DA0F5">
        <w:rPr>
          <w:rFonts w:ascii="Calibri" w:eastAsia="Calibri" w:hAnsi="Calibri" w:cs="Calibri"/>
          <w:color w:val="000000" w:themeColor="text1"/>
          <w:sz w:val="22"/>
          <w:szCs w:val="22"/>
        </w:rPr>
        <w:t xml:space="preserve"> that</w:t>
      </w:r>
      <w:r w:rsidR="45C2221C" w:rsidRPr="204DA0F5">
        <w:rPr>
          <w:rFonts w:ascii="Calibri" w:eastAsia="Calibri" w:hAnsi="Calibri" w:cs="Calibri"/>
          <w:color w:val="000000" w:themeColor="text1"/>
          <w:sz w:val="22"/>
          <w:szCs w:val="22"/>
        </w:rPr>
        <w:t xml:space="preserve"> </w:t>
      </w:r>
      <w:r w:rsidRPr="204DA0F5">
        <w:rPr>
          <w:rFonts w:ascii="Calibri" w:eastAsia="Calibri" w:hAnsi="Calibri" w:cs="Calibri"/>
          <w:color w:val="000000" w:themeColor="text1"/>
          <w:sz w:val="22"/>
          <w:szCs w:val="22"/>
        </w:rPr>
        <w:t xml:space="preserve">only libraries that add the note can alter or remove it, but does not currently specify who can </w:t>
      </w:r>
      <w:r w:rsidRPr="204DA0F5">
        <w:rPr>
          <w:rFonts w:ascii="Calibri" w:eastAsia="Calibri" w:hAnsi="Calibri" w:cs="Calibri"/>
          <w:i/>
          <w:iCs/>
          <w:color w:val="000000" w:themeColor="text1"/>
          <w:sz w:val="22"/>
          <w:szCs w:val="22"/>
        </w:rPr>
        <w:t xml:space="preserve">add </w:t>
      </w:r>
      <w:r w:rsidR="12B0B499" w:rsidRPr="204DA0F5">
        <w:rPr>
          <w:rFonts w:ascii="Calibri" w:eastAsia="Calibri" w:hAnsi="Calibri" w:cs="Calibri"/>
          <w:color w:val="000000" w:themeColor="text1"/>
          <w:sz w:val="22"/>
          <w:szCs w:val="22"/>
        </w:rPr>
        <w:t xml:space="preserve">blocking </w:t>
      </w:r>
      <w:r w:rsidRPr="204DA0F5">
        <w:rPr>
          <w:rFonts w:ascii="Calibri" w:eastAsia="Calibri" w:hAnsi="Calibri" w:cs="Calibri"/>
          <w:color w:val="000000" w:themeColor="text1"/>
          <w:sz w:val="22"/>
          <w:szCs w:val="22"/>
        </w:rPr>
        <w:t>notes.</w:t>
      </w:r>
    </w:p>
    <w:p w14:paraId="01C58514" w14:textId="3AE9D7DB" w:rsidR="18614AF2" w:rsidRDefault="18614AF2" w:rsidP="204DA0F5">
      <w:pPr>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 xml:space="preserve">Committee members discussed </w:t>
      </w:r>
      <w:r w:rsidR="47F78D5F" w:rsidRPr="204DA0F5">
        <w:rPr>
          <w:rFonts w:ascii="Calibri" w:eastAsia="Calibri" w:hAnsi="Calibri" w:cs="Calibri"/>
          <w:color w:val="000000" w:themeColor="text1"/>
          <w:sz w:val="22"/>
          <w:szCs w:val="22"/>
        </w:rPr>
        <w:t>whether</w:t>
      </w:r>
      <w:r w:rsidRPr="204DA0F5">
        <w:rPr>
          <w:rFonts w:ascii="Calibri" w:eastAsia="Calibri" w:hAnsi="Calibri" w:cs="Calibri"/>
          <w:color w:val="000000" w:themeColor="text1"/>
          <w:sz w:val="22"/>
          <w:szCs w:val="22"/>
        </w:rPr>
        <w:t xml:space="preserve"> the home library or any library can add </w:t>
      </w:r>
      <w:r w:rsidR="05B9C80F" w:rsidRPr="204DA0F5">
        <w:rPr>
          <w:rFonts w:ascii="Calibri" w:eastAsia="Calibri" w:hAnsi="Calibri" w:cs="Calibri"/>
          <w:color w:val="000000" w:themeColor="text1"/>
          <w:sz w:val="22"/>
          <w:szCs w:val="22"/>
        </w:rPr>
        <w:t xml:space="preserve">blocking </w:t>
      </w:r>
      <w:r w:rsidRPr="204DA0F5">
        <w:rPr>
          <w:rFonts w:ascii="Calibri" w:eastAsia="Calibri" w:hAnsi="Calibri" w:cs="Calibri"/>
          <w:color w:val="000000" w:themeColor="text1"/>
          <w:sz w:val="22"/>
          <w:szCs w:val="22"/>
        </w:rPr>
        <w:t xml:space="preserve">notes to patron </w:t>
      </w:r>
      <w:r w:rsidR="00378666" w:rsidRPr="204DA0F5">
        <w:rPr>
          <w:rFonts w:ascii="Calibri" w:eastAsia="Calibri" w:hAnsi="Calibri" w:cs="Calibri"/>
          <w:color w:val="000000" w:themeColor="text1"/>
          <w:sz w:val="22"/>
          <w:szCs w:val="22"/>
        </w:rPr>
        <w:t>accounts and</w:t>
      </w:r>
      <w:r w:rsidRPr="204DA0F5">
        <w:rPr>
          <w:rFonts w:ascii="Calibri" w:eastAsia="Calibri" w:hAnsi="Calibri" w:cs="Calibri"/>
          <w:color w:val="000000" w:themeColor="text1"/>
          <w:sz w:val="22"/>
          <w:szCs w:val="22"/>
        </w:rPr>
        <w:t xml:space="preserve"> agreed to wait on a decision until the</w:t>
      </w:r>
      <w:r w:rsidR="2C39AADB" w:rsidRPr="204DA0F5">
        <w:rPr>
          <w:rFonts w:ascii="Calibri" w:eastAsia="Calibri" w:hAnsi="Calibri" w:cs="Calibri"/>
          <w:color w:val="000000" w:themeColor="text1"/>
          <w:sz w:val="22"/>
          <w:szCs w:val="22"/>
        </w:rPr>
        <w:t xml:space="preserve"> scheduled Polaris upgrade that will </w:t>
      </w:r>
      <w:r w:rsidR="1FA108FE" w:rsidRPr="204DA0F5">
        <w:rPr>
          <w:rFonts w:ascii="Calibri" w:eastAsia="Calibri" w:hAnsi="Calibri" w:cs="Calibri"/>
          <w:color w:val="000000" w:themeColor="text1"/>
          <w:sz w:val="22"/>
          <w:szCs w:val="22"/>
        </w:rPr>
        <w:t xml:space="preserve">update </w:t>
      </w:r>
      <w:r w:rsidR="2C39AADB" w:rsidRPr="204DA0F5">
        <w:rPr>
          <w:rFonts w:ascii="Calibri" w:eastAsia="Calibri" w:hAnsi="Calibri" w:cs="Calibri"/>
          <w:color w:val="000000" w:themeColor="text1"/>
          <w:sz w:val="22"/>
          <w:szCs w:val="22"/>
        </w:rPr>
        <w:t>the notes</w:t>
      </w:r>
      <w:r w:rsidR="514108A0" w:rsidRPr="204DA0F5">
        <w:rPr>
          <w:rFonts w:ascii="Calibri" w:eastAsia="Calibri" w:hAnsi="Calibri" w:cs="Calibri"/>
          <w:color w:val="000000" w:themeColor="text1"/>
          <w:sz w:val="22"/>
          <w:szCs w:val="22"/>
        </w:rPr>
        <w:t xml:space="preserve"> field</w:t>
      </w:r>
      <w:r w:rsidR="1F3172AB" w:rsidRPr="204DA0F5">
        <w:rPr>
          <w:rFonts w:ascii="Calibri" w:eastAsia="Calibri" w:hAnsi="Calibri" w:cs="Calibri"/>
          <w:color w:val="000000" w:themeColor="text1"/>
          <w:sz w:val="22"/>
          <w:szCs w:val="22"/>
        </w:rPr>
        <w:t xml:space="preserve">. The committee asked to meet in February to review the Polaris notes upgrade and discuss next steps. </w:t>
      </w:r>
    </w:p>
    <w:p w14:paraId="19836593" w14:textId="29263580" w:rsidR="736D7043" w:rsidRDefault="736D7043" w:rsidP="204DA0F5">
      <w:pPr>
        <w:rPr>
          <w:rFonts w:ascii="Calibri" w:eastAsia="Calibri" w:hAnsi="Calibri" w:cs="Calibri"/>
          <w:color w:val="2F5496"/>
          <w:sz w:val="26"/>
          <w:szCs w:val="26"/>
        </w:rPr>
      </w:pPr>
      <w:r w:rsidRPr="204DA0F5">
        <w:rPr>
          <w:rFonts w:ascii="Calibri" w:eastAsia="Calibri" w:hAnsi="Calibri" w:cs="Calibri"/>
          <w:color w:val="2F5496"/>
          <w:sz w:val="26"/>
          <w:szCs w:val="26"/>
        </w:rPr>
        <w:t xml:space="preserve">2. </w:t>
      </w:r>
      <w:r w:rsidR="36A25BCD" w:rsidRPr="204DA0F5">
        <w:rPr>
          <w:rFonts w:ascii="Calibri" w:eastAsia="Calibri" w:hAnsi="Calibri" w:cs="Calibri"/>
          <w:color w:val="2F5496"/>
          <w:sz w:val="26"/>
          <w:szCs w:val="26"/>
        </w:rPr>
        <w:t>Overriding Patrons with Hard Blocks</w:t>
      </w:r>
    </w:p>
    <w:p w14:paraId="0A474102" w14:textId="22DD6E62" w:rsidR="476A5056" w:rsidRDefault="476A5056" w:rsidP="204DA0F5">
      <w:pPr>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 xml:space="preserve">Currently, the Circulation Manual states that “Every CCS member is required to refuse borrowing privileges to any patron whose status is Blocked or Banned.” Committee </w:t>
      </w:r>
      <w:r w:rsidR="1F81EA57" w:rsidRPr="204DA0F5">
        <w:rPr>
          <w:rFonts w:ascii="Calibri" w:eastAsia="Calibri" w:hAnsi="Calibri" w:cs="Calibri"/>
          <w:color w:val="000000" w:themeColor="text1"/>
          <w:sz w:val="22"/>
          <w:szCs w:val="22"/>
        </w:rPr>
        <w:t>members discussed moments when their libraries would still like to override blocks, especially when they are lending their own materials. The</w:t>
      </w:r>
      <w:r w:rsidR="5A6B2355" w:rsidRPr="204DA0F5">
        <w:rPr>
          <w:rFonts w:ascii="Calibri" w:eastAsia="Calibri" w:hAnsi="Calibri" w:cs="Calibri"/>
          <w:color w:val="000000" w:themeColor="text1"/>
          <w:sz w:val="22"/>
          <w:szCs w:val="22"/>
        </w:rPr>
        <w:t xml:space="preserve"> group</w:t>
      </w:r>
      <w:r w:rsidR="1F81EA57" w:rsidRPr="204DA0F5">
        <w:rPr>
          <w:rFonts w:ascii="Calibri" w:eastAsia="Calibri" w:hAnsi="Calibri" w:cs="Calibri"/>
          <w:color w:val="000000" w:themeColor="text1"/>
          <w:sz w:val="22"/>
          <w:szCs w:val="22"/>
        </w:rPr>
        <w:t xml:space="preserve"> voted on the following policy revision</w:t>
      </w:r>
      <w:r w:rsidR="2006925B" w:rsidRPr="204DA0F5">
        <w:rPr>
          <w:rFonts w:ascii="Calibri" w:eastAsia="Calibri" w:hAnsi="Calibri" w:cs="Calibri"/>
          <w:color w:val="000000" w:themeColor="text1"/>
          <w:sz w:val="22"/>
          <w:szCs w:val="22"/>
        </w:rPr>
        <w:t xml:space="preserve">: </w:t>
      </w:r>
    </w:p>
    <w:p w14:paraId="10B87761" w14:textId="13049CFB" w:rsidR="55E27511" w:rsidRDefault="55E27511" w:rsidP="204DA0F5">
      <w:pPr>
        <w:rPr>
          <w:rFonts w:ascii="Calibri" w:eastAsia="Calibri" w:hAnsi="Calibri" w:cs="Calibri"/>
          <w:b/>
          <w:bCs/>
          <w:color w:val="000000" w:themeColor="text1"/>
          <w:sz w:val="22"/>
          <w:szCs w:val="22"/>
        </w:rPr>
      </w:pPr>
      <w:r w:rsidRPr="204DA0F5">
        <w:rPr>
          <w:rFonts w:ascii="Calibri" w:eastAsia="Calibri" w:hAnsi="Calibri" w:cs="Calibri"/>
          <w:b/>
          <w:bCs/>
          <w:color w:val="000000" w:themeColor="text1"/>
          <w:sz w:val="22"/>
          <w:szCs w:val="22"/>
        </w:rPr>
        <w:t>Potential Policy Revision:</w:t>
      </w:r>
    </w:p>
    <w:p w14:paraId="5196839B" w14:textId="29B96E88" w:rsidR="3F196765" w:rsidRDefault="3F196765" w:rsidP="204DA0F5">
      <w:pPr>
        <w:ind w:left="576" w:right="576"/>
        <w:rPr>
          <w:rFonts w:ascii="Calibri" w:eastAsia="Calibri" w:hAnsi="Calibri" w:cs="Calibri"/>
          <w:b/>
          <w:bCs/>
          <w:color w:val="FF0000"/>
          <w:sz w:val="22"/>
          <w:szCs w:val="22"/>
        </w:rPr>
      </w:pPr>
      <w:r w:rsidRPr="204DA0F5">
        <w:rPr>
          <w:rFonts w:ascii="Calibri" w:eastAsia="Calibri" w:hAnsi="Calibri" w:cs="Calibri"/>
          <w:b/>
          <w:bCs/>
          <w:color w:val="000000" w:themeColor="text1"/>
          <w:sz w:val="22"/>
          <w:szCs w:val="22"/>
        </w:rPr>
        <w:t>Patrons with Blocks</w:t>
      </w:r>
      <w:r>
        <w:br/>
      </w:r>
      <w:r w:rsidR="40DBA1A7" w:rsidRPr="204DA0F5">
        <w:rPr>
          <w:rFonts w:ascii="Calibri" w:eastAsia="Calibri" w:hAnsi="Calibri" w:cs="Calibri"/>
          <w:color w:val="000000" w:themeColor="text1"/>
          <w:sz w:val="22"/>
          <w:szCs w:val="22"/>
        </w:rPr>
        <w:t xml:space="preserve">Every CCS member is </w:t>
      </w:r>
      <w:r w:rsidR="40DBA1A7" w:rsidRPr="204DA0F5">
        <w:rPr>
          <w:rFonts w:ascii="Calibri" w:eastAsia="Calibri" w:hAnsi="Calibri" w:cs="Calibri"/>
          <w:color w:val="FF0000"/>
          <w:sz w:val="22"/>
          <w:szCs w:val="22"/>
        </w:rPr>
        <w:t xml:space="preserve">expected </w:t>
      </w:r>
      <w:r w:rsidR="40DBA1A7" w:rsidRPr="204DA0F5">
        <w:rPr>
          <w:rFonts w:ascii="Calibri" w:eastAsia="Calibri" w:hAnsi="Calibri" w:cs="Calibri"/>
          <w:color w:val="000000" w:themeColor="text1"/>
          <w:sz w:val="22"/>
          <w:szCs w:val="22"/>
        </w:rPr>
        <w:t xml:space="preserve">to refuse borrowing </w:t>
      </w:r>
      <w:r w:rsidR="2CB17B8A" w:rsidRPr="204DA0F5">
        <w:rPr>
          <w:rFonts w:ascii="Calibri" w:eastAsia="Calibri" w:hAnsi="Calibri" w:cs="Calibri"/>
          <w:color w:val="000000" w:themeColor="text1"/>
          <w:sz w:val="22"/>
          <w:szCs w:val="22"/>
        </w:rPr>
        <w:t>privileges</w:t>
      </w:r>
      <w:r w:rsidR="40DBA1A7" w:rsidRPr="204DA0F5">
        <w:rPr>
          <w:rFonts w:ascii="Calibri" w:eastAsia="Calibri" w:hAnsi="Calibri" w:cs="Calibri"/>
          <w:color w:val="000000" w:themeColor="text1"/>
          <w:sz w:val="22"/>
          <w:szCs w:val="22"/>
        </w:rPr>
        <w:t xml:space="preserve"> to any patron who</w:t>
      </w:r>
      <w:r w:rsidR="40DBA1A7" w:rsidRPr="204DA0F5">
        <w:rPr>
          <w:rFonts w:ascii="Calibri" w:eastAsia="Calibri" w:hAnsi="Calibri" w:cs="Calibri"/>
          <w:color w:val="FF0000"/>
          <w:sz w:val="22"/>
          <w:szCs w:val="22"/>
        </w:rPr>
        <w:t xml:space="preserve"> exceeds their home library’s maximum fee threshold or whose account is blocked from checking out. </w:t>
      </w:r>
    </w:p>
    <w:p w14:paraId="3C8E5834" w14:textId="039D3926" w:rsidR="40DBA1A7" w:rsidRDefault="40DBA1A7" w:rsidP="204DA0F5">
      <w:pPr>
        <w:ind w:left="576" w:right="576"/>
        <w:rPr>
          <w:rFonts w:ascii="Calibri" w:eastAsia="Calibri" w:hAnsi="Calibri" w:cs="Calibri"/>
          <w:color w:val="000000" w:themeColor="text1"/>
          <w:sz w:val="22"/>
          <w:szCs w:val="22"/>
        </w:rPr>
      </w:pPr>
      <w:r w:rsidRPr="204DA0F5">
        <w:rPr>
          <w:rFonts w:ascii="Calibri" w:eastAsia="Calibri" w:hAnsi="Calibri" w:cs="Calibri"/>
          <w:color w:val="FF0000"/>
          <w:sz w:val="22"/>
          <w:szCs w:val="22"/>
        </w:rPr>
        <w:t>However, member libraries may apply best practices and local policies</w:t>
      </w:r>
      <w:r w:rsidRPr="204DA0F5">
        <w:rPr>
          <w:rFonts w:ascii="Calibri" w:eastAsia="Calibri" w:hAnsi="Calibri" w:cs="Calibri"/>
          <w:color w:val="000000" w:themeColor="text1"/>
          <w:sz w:val="22"/>
          <w:szCs w:val="22"/>
        </w:rPr>
        <w:t xml:space="preserve"> when determining whether to </w:t>
      </w:r>
      <w:r w:rsidRPr="204DA0F5">
        <w:rPr>
          <w:rFonts w:ascii="Calibri" w:eastAsia="Calibri" w:hAnsi="Calibri" w:cs="Calibri"/>
          <w:color w:val="FF0000"/>
          <w:sz w:val="22"/>
          <w:szCs w:val="22"/>
        </w:rPr>
        <w:t>check out or</w:t>
      </w:r>
      <w:r w:rsidRPr="204DA0F5">
        <w:rPr>
          <w:rFonts w:ascii="Calibri" w:eastAsia="Calibri" w:hAnsi="Calibri" w:cs="Calibri"/>
          <w:color w:val="000000" w:themeColor="text1"/>
          <w:sz w:val="22"/>
          <w:szCs w:val="22"/>
        </w:rPr>
        <w:t xml:space="preserve"> accept reduced payment or waive charges </w:t>
      </w:r>
      <w:r w:rsidR="4821DDE4" w:rsidRPr="204DA0F5">
        <w:rPr>
          <w:rFonts w:ascii="Calibri" w:eastAsia="Calibri" w:hAnsi="Calibri" w:cs="Calibri"/>
          <w:color w:val="000000" w:themeColor="text1"/>
          <w:sz w:val="22"/>
          <w:szCs w:val="22"/>
        </w:rPr>
        <w:t>involving</w:t>
      </w:r>
      <w:r w:rsidRPr="204DA0F5">
        <w:rPr>
          <w:rFonts w:ascii="Calibri" w:eastAsia="Calibri" w:hAnsi="Calibri" w:cs="Calibri"/>
          <w:color w:val="000000" w:themeColor="text1"/>
          <w:sz w:val="22"/>
          <w:szCs w:val="22"/>
        </w:rPr>
        <w:t xml:space="preserve"> non-local patrons or intra-CCS loan material. </w:t>
      </w:r>
    </w:p>
    <w:p w14:paraId="58DA9EEE" w14:textId="2F746560" w:rsidR="0E7139E9" w:rsidRDefault="0E7139E9" w:rsidP="204DA0F5">
      <w:pPr>
        <w:ind w:firstLine="720"/>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lastRenderedPageBreak/>
        <w:t>Janine Wisniewski (MPK)</w:t>
      </w:r>
      <w:r w:rsidR="1D42AE82" w:rsidRPr="204DA0F5">
        <w:rPr>
          <w:rFonts w:ascii="Calibri" w:eastAsia="Calibri" w:hAnsi="Calibri" w:cs="Calibri"/>
          <w:color w:val="000000" w:themeColor="text1"/>
          <w:sz w:val="22"/>
          <w:szCs w:val="22"/>
        </w:rPr>
        <w:t xml:space="preserve"> moved and </w:t>
      </w:r>
      <w:r w:rsidR="4AA379AA" w:rsidRPr="204DA0F5">
        <w:rPr>
          <w:rFonts w:ascii="Calibri" w:eastAsia="Calibri" w:hAnsi="Calibri" w:cs="Calibri"/>
          <w:color w:val="000000" w:themeColor="text1"/>
          <w:sz w:val="22"/>
          <w:szCs w:val="22"/>
        </w:rPr>
        <w:t>M. Hoffman (WLK)</w:t>
      </w:r>
      <w:r w:rsidR="1D42AE82" w:rsidRPr="204DA0F5">
        <w:rPr>
          <w:rFonts w:ascii="Calibri" w:eastAsia="Calibri" w:hAnsi="Calibri" w:cs="Calibri"/>
          <w:color w:val="000000" w:themeColor="text1"/>
          <w:sz w:val="22"/>
          <w:szCs w:val="22"/>
        </w:rPr>
        <w:t xml:space="preserve"> seconded to recommend the</w:t>
      </w:r>
      <w:r w:rsidR="2A4CF81F" w:rsidRPr="204DA0F5">
        <w:rPr>
          <w:rFonts w:ascii="Calibri" w:eastAsia="Calibri" w:hAnsi="Calibri" w:cs="Calibri"/>
          <w:color w:val="000000" w:themeColor="text1"/>
          <w:sz w:val="22"/>
          <w:szCs w:val="22"/>
        </w:rPr>
        <w:t xml:space="preserve"> Patrons </w:t>
      </w:r>
      <w:r>
        <w:tab/>
      </w:r>
      <w:r w:rsidR="2A4CF81F" w:rsidRPr="204DA0F5">
        <w:rPr>
          <w:rFonts w:ascii="Calibri" w:eastAsia="Calibri" w:hAnsi="Calibri" w:cs="Calibri"/>
          <w:color w:val="000000" w:themeColor="text1"/>
          <w:sz w:val="22"/>
          <w:szCs w:val="22"/>
        </w:rPr>
        <w:t xml:space="preserve">with Blocks </w:t>
      </w:r>
      <w:r w:rsidR="5675078D" w:rsidRPr="204DA0F5">
        <w:rPr>
          <w:rFonts w:ascii="Calibri" w:eastAsia="Calibri" w:hAnsi="Calibri" w:cs="Calibri"/>
          <w:color w:val="000000" w:themeColor="text1"/>
          <w:sz w:val="22"/>
          <w:szCs w:val="22"/>
        </w:rPr>
        <w:t xml:space="preserve">policy revision. </w:t>
      </w:r>
    </w:p>
    <w:p w14:paraId="0A805F64" w14:textId="19FFF3D0" w:rsidR="0E6607A9" w:rsidRDefault="0E6607A9" w:rsidP="204DA0F5">
      <w:pPr>
        <w:keepNext/>
        <w:keepLines/>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 xml:space="preserve">Ayes: Cheryl Allen (CPQ); Keri Carroll (DUK); Kim Hegelund (NBK); Matthew Hoffman (WLK); Samantha Menard (PRK); Jennifer Sobel (PAK); Janine Wisniewski (MPK)  </w:t>
      </w:r>
    </w:p>
    <w:p w14:paraId="6533599E" w14:textId="3BA4956A" w:rsidR="0E6607A9" w:rsidRDefault="0E6607A9" w:rsidP="204DA0F5">
      <w:pPr>
        <w:keepNext/>
        <w:keepLines/>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Nays: None</w:t>
      </w:r>
    </w:p>
    <w:p w14:paraId="0C6024C2" w14:textId="49649FEA" w:rsidR="6935A8E2" w:rsidRDefault="6935A8E2" w:rsidP="204DA0F5">
      <w:pPr>
        <w:keepNext/>
        <w:keepLines/>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The motion passed. CCS will take the recommendation to the January Circulation Technical Group for a wider vote.</w:t>
      </w:r>
    </w:p>
    <w:p w14:paraId="17DFA8D0" w14:textId="76659CD5" w:rsidR="0020510C" w:rsidRDefault="736D7043" w:rsidP="204DA0F5">
      <w:pPr>
        <w:pStyle w:val="Heading2"/>
        <w:spacing w:before="40" w:after="0"/>
        <w:rPr>
          <w:rFonts w:ascii="Calibri" w:eastAsia="Calibri" w:hAnsi="Calibri" w:cs="Calibri"/>
          <w:color w:val="2F5496"/>
          <w:sz w:val="26"/>
          <w:szCs w:val="26"/>
        </w:rPr>
      </w:pPr>
      <w:r w:rsidRPr="204DA0F5">
        <w:rPr>
          <w:rFonts w:ascii="Calibri" w:eastAsia="Calibri" w:hAnsi="Calibri" w:cs="Calibri"/>
          <w:color w:val="2F5496"/>
          <w:sz w:val="26"/>
          <w:szCs w:val="26"/>
        </w:rPr>
        <w:t xml:space="preserve">3. </w:t>
      </w:r>
      <w:r w:rsidR="4CBBD474" w:rsidRPr="204DA0F5">
        <w:rPr>
          <w:rFonts w:ascii="Calibri" w:eastAsia="Calibri" w:hAnsi="Calibri" w:cs="Calibri"/>
          <w:color w:val="2F5496"/>
          <w:sz w:val="26"/>
          <w:szCs w:val="26"/>
        </w:rPr>
        <w:t>Clarifying Claimed Item Not Found</w:t>
      </w:r>
    </w:p>
    <w:p w14:paraId="08E711CB" w14:textId="6711975B" w:rsidR="14E57EE9" w:rsidRDefault="14E57EE9" w:rsidP="204DA0F5">
      <w:pPr>
        <w:keepNext/>
        <w:keepLines/>
        <w:rPr>
          <w:rFonts w:ascii="Calibri" w:eastAsia="Calibri" w:hAnsi="Calibri" w:cs="Calibri"/>
        </w:rPr>
      </w:pPr>
      <w:r w:rsidRPr="204DA0F5">
        <w:rPr>
          <w:rFonts w:ascii="Calibri" w:eastAsia="Calibri" w:hAnsi="Calibri" w:cs="Calibri"/>
        </w:rPr>
        <w:t>The current Claimed Item Not Found policy states that "staff" will decide if the item should be billed, but it does not define if this refers to the patron's home library or the library to which the item belongs.</w:t>
      </w:r>
    </w:p>
    <w:p w14:paraId="40BF6DA2" w14:textId="006FBC71" w:rsidR="3DD04862" w:rsidRDefault="3DD04862" w:rsidP="204DA0F5">
      <w:pPr>
        <w:keepNext/>
        <w:keepLines/>
        <w:rPr>
          <w:rFonts w:ascii="Calibri" w:eastAsia="Calibri" w:hAnsi="Calibri" w:cs="Calibri"/>
        </w:rPr>
      </w:pPr>
      <w:r w:rsidRPr="204DA0F5">
        <w:rPr>
          <w:rFonts w:ascii="Calibri" w:eastAsia="Calibri" w:hAnsi="Calibri" w:cs="Calibri"/>
        </w:rPr>
        <w:t xml:space="preserve">The committee </w:t>
      </w:r>
      <w:r w:rsidR="6E6B4753" w:rsidRPr="204DA0F5">
        <w:rPr>
          <w:rFonts w:ascii="Calibri" w:eastAsia="Calibri" w:hAnsi="Calibri" w:cs="Calibri"/>
        </w:rPr>
        <w:t xml:space="preserve">voted to change the policy </w:t>
      </w:r>
      <w:r w:rsidRPr="204DA0F5">
        <w:rPr>
          <w:rFonts w:ascii="Calibri" w:eastAsia="Calibri" w:hAnsi="Calibri" w:cs="Calibri"/>
        </w:rPr>
        <w:t>language to</w:t>
      </w:r>
      <w:r w:rsidR="44061AD6" w:rsidRPr="204DA0F5">
        <w:rPr>
          <w:rFonts w:ascii="Calibri" w:eastAsia="Calibri" w:hAnsi="Calibri" w:cs="Calibri"/>
        </w:rPr>
        <w:t>:</w:t>
      </w:r>
    </w:p>
    <w:p w14:paraId="7FFFFAA9" w14:textId="7BABA005" w:rsidR="3DD04862" w:rsidRDefault="3DD04862" w:rsidP="204DA0F5">
      <w:pPr>
        <w:keepNext/>
        <w:keepLines/>
        <w:ind w:left="576" w:right="576"/>
        <w:rPr>
          <w:rFonts w:ascii="Calibri" w:eastAsia="Calibri" w:hAnsi="Calibri" w:cs="Calibri"/>
        </w:rPr>
      </w:pPr>
      <w:r w:rsidRPr="204DA0F5">
        <w:rPr>
          <w:rFonts w:ascii="Calibri" w:eastAsia="Calibri" w:hAnsi="Calibri" w:cs="Calibri"/>
        </w:rPr>
        <w:t xml:space="preserve">Recommend adding language to the Claimed Items documentation that specifies libraries </w:t>
      </w:r>
      <w:r w:rsidRPr="204DA0F5">
        <w:rPr>
          <w:rFonts w:ascii="Calibri" w:eastAsia="Calibri" w:hAnsi="Calibri" w:cs="Calibri"/>
          <w:color w:val="FF0000"/>
        </w:rPr>
        <w:t>should not apply a bill without the knowledge of the claiming library</w:t>
      </w:r>
      <w:r w:rsidRPr="204DA0F5">
        <w:rPr>
          <w:rFonts w:ascii="Calibri" w:eastAsia="Calibri" w:hAnsi="Calibri" w:cs="Calibri"/>
        </w:rPr>
        <w:t xml:space="preserve">. </w:t>
      </w:r>
    </w:p>
    <w:p w14:paraId="6DACB38C" w14:textId="7F4B4DC3" w:rsidR="78EA1C8E" w:rsidRDefault="78EA1C8E" w:rsidP="204DA0F5">
      <w:pPr>
        <w:ind w:firstLine="720"/>
        <w:rPr>
          <w:rFonts w:ascii="Calibri" w:eastAsia="Calibri" w:hAnsi="Calibri" w:cs="Calibri"/>
          <w:color w:val="000000" w:themeColor="text1"/>
          <w:sz w:val="22"/>
          <w:szCs w:val="22"/>
        </w:rPr>
      </w:pPr>
      <w:r w:rsidRPr="204DA0F5">
        <w:rPr>
          <w:rFonts w:ascii="Calibri" w:eastAsia="Calibri" w:hAnsi="Calibri" w:cs="Calibri"/>
          <w:color w:val="000000" w:themeColor="text1"/>
          <w:sz w:val="22"/>
          <w:szCs w:val="22"/>
        </w:rPr>
        <w:t>K. Hegelund (NBK</w:t>
      </w:r>
      <w:r w:rsidR="67090392" w:rsidRPr="204DA0F5">
        <w:rPr>
          <w:rFonts w:ascii="Calibri" w:eastAsia="Calibri" w:hAnsi="Calibri" w:cs="Calibri"/>
          <w:color w:val="000000" w:themeColor="text1"/>
          <w:sz w:val="22"/>
          <w:szCs w:val="22"/>
        </w:rPr>
        <w:t xml:space="preserve">) moved and </w:t>
      </w:r>
      <w:r w:rsidR="789CE667" w:rsidRPr="204DA0F5">
        <w:rPr>
          <w:rFonts w:ascii="Calibri" w:eastAsia="Calibri" w:hAnsi="Calibri" w:cs="Calibri"/>
          <w:color w:val="000000" w:themeColor="text1"/>
          <w:sz w:val="22"/>
          <w:szCs w:val="22"/>
        </w:rPr>
        <w:t>K. Carroll (DUK)</w:t>
      </w:r>
      <w:r w:rsidR="67090392" w:rsidRPr="204DA0F5">
        <w:rPr>
          <w:rFonts w:ascii="Calibri" w:eastAsia="Calibri" w:hAnsi="Calibri" w:cs="Calibri"/>
          <w:color w:val="000000" w:themeColor="text1"/>
          <w:sz w:val="22"/>
          <w:szCs w:val="22"/>
        </w:rPr>
        <w:t xml:space="preserve"> seconded to recommend the </w:t>
      </w:r>
      <w:r w:rsidR="3D114C53" w:rsidRPr="204DA0F5">
        <w:rPr>
          <w:rFonts w:ascii="Calibri" w:eastAsia="Calibri" w:hAnsi="Calibri" w:cs="Calibri"/>
          <w:color w:val="000000" w:themeColor="text1"/>
          <w:sz w:val="22"/>
          <w:szCs w:val="22"/>
        </w:rPr>
        <w:t xml:space="preserve">Claimed Item Not </w:t>
      </w:r>
      <w:r>
        <w:tab/>
      </w:r>
      <w:r w:rsidR="3D114C53" w:rsidRPr="204DA0F5">
        <w:rPr>
          <w:rFonts w:ascii="Calibri" w:eastAsia="Calibri" w:hAnsi="Calibri" w:cs="Calibri"/>
          <w:color w:val="000000" w:themeColor="text1"/>
          <w:sz w:val="22"/>
          <w:szCs w:val="22"/>
        </w:rPr>
        <w:t xml:space="preserve">Found policy revision. </w:t>
      </w:r>
    </w:p>
    <w:p w14:paraId="5F25EE98" w14:textId="77310CE0" w:rsidR="0020510C" w:rsidRDefault="6FCC559F" w:rsidP="204DA0F5">
      <w:pPr>
        <w:keepNext/>
        <w:keepLines/>
        <w:rPr>
          <w:rFonts w:ascii="Calibri" w:eastAsia="Calibri" w:hAnsi="Calibri" w:cs="Calibri"/>
        </w:rPr>
      </w:pPr>
      <w:r w:rsidRPr="204DA0F5">
        <w:rPr>
          <w:rFonts w:ascii="Calibri" w:eastAsia="Calibri" w:hAnsi="Calibri" w:cs="Calibri"/>
        </w:rPr>
        <w:t xml:space="preserve">Ayes: Cheryl Allen (CPQ); Keri Carroll (DUK); Kim Hegelund (NBK); Matthew Hoffman (WLK); Samantha Menard (PRK); Jennifer Sobel (PAK); Janine Wisniewski (MPK) </w:t>
      </w:r>
    </w:p>
    <w:p w14:paraId="4E4476CB" w14:textId="15066DE8" w:rsidR="0020510C" w:rsidRDefault="6FCC559F" w:rsidP="204DA0F5">
      <w:pPr>
        <w:keepNext/>
        <w:keepLines/>
        <w:rPr>
          <w:rFonts w:ascii="Calibri" w:eastAsia="Calibri" w:hAnsi="Calibri" w:cs="Calibri"/>
        </w:rPr>
      </w:pPr>
      <w:r w:rsidRPr="204DA0F5">
        <w:rPr>
          <w:rFonts w:ascii="Calibri" w:eastAsia="Calibri" w:hAnsi="Calibri" w:cs="Calibri"/>
        </w:rPr>
        <w:t>Nays: None</w:t>
      </w:r>
    </w:p>
    <w:p w14:paraId="5CF9BB1E" w14:textId="52459807" w:rsidR="0020510C" w:rsidRDefault="61726E6D" w:rsidP="204DA0F5">
      <w:pPr>
        <w:keepNext/>
        <w:keepLines/>
        <w:rPr>
          <w:rFonts w:ascii="Calibri" w:eastAsia="Calibri" w:hAnsi="Calibri" w:cs="Calibri"/>
        </w:rPr>
      </w:pPr>
      <w:r w:rsidRPr="204DA0F5">
        <w:rPr>
          <w:rFonts w:ascii="Calibri" w:eastAsia="Calibri" w:hAnsi="Calibri" w:cs="Calibri"/>
        </w:rPr>
        <w:t>The motion passed. CCS will take the recommendation to the January Circulation Technical Group for a wider vote.</w:t>
      </w:r>
    </w:p>
    <w:p w14:paraId="34BA0EF2" w14:textId="6931436E" w:rsidR="0020510C" w:rsidRDefault="1E95722A" w:rsidP="204DA0F5">
      <w:pPr>
        <w:keepNext/>
        <w:keepLines/>
        <w:rPr>
          <w:rFonts w:ascii="Calibri" w:eastAsia="Calibri" w:hAnsi="Calibri" w:cs="Calibri"/>
        </w:rPr>
      </w:pPr>
      <w:r w:rsidRPr="204DA0F5">
        <w:rPr>
          <w:rFonts w:ascii="Calibri" w:eastAsia="Calibri" w:hAnsi="Calibri" w:cs="Calibri"/>
        </w:rPr>
        <w:t xml:space="preserve"> K. Hegelund </w:t>
      </w:r>
      <w:r w:rsidR="56BD20E3" w:rsidRPr="204DA0F5">
        <w:rPr>
          <w:rFonts w:ascii="Calibri" w:eastAsia="Calibri" w:hAnsi="Calibri" w:cs="Calibri"/>
        </w:rPr>
        <w:t>(</w:t>
      </w:r>
      <w:r w:rsidR="748F1AFB" w:rsidRPr="204DA0F5">
        <w:rPr>
          <w:rFonts w:ascii="Calibri" w:eastAsia="Calibri" w:hAnsi="Calibri" w:cs="Calibri"/>
        </w:rPr>
        <w:t>NBK</w:t>
      </w:r>
      <w:r w:rsidR="56BD20E3" w:rsidRPr="204DA0F5">
        <w:rPr>
          <w:rFonts w:ascii="Calibri" w:eastAsia="Calibri" w:hAnsi="Calibri" w:cs="Calibri"/>
        </w:rPr>
        <w:t xml:space="preserve">) moved and </w:t>
      </w:r>
      <w:r w:rsidR="23EAC0C1" w:rsidRPr="204DA0F5">
        <w:rPr>
          <w:rFonts w:ascii="Calibri" w:eastAsia="Calibri" w:hAnsi="Calibri" w:cs="Calibri"/>
        </w:rPr>
        <w:t xml:space="preserve">J. Wisniewski </w:t>
      </w:r>
      <w:r w:rsidR="56BD20E3" w:rsidRPr="204DA0F5">
        <w:rPr>
          <w:rFonts w:ascii="Calibri" w:eastAsia="Calibri" w:hAnsi="Calibri" w:cs="Calibri"/>
        </w:rPr>
        <w:t>(</w:t>
      </w:r>
      <w:r w:rsidR="459A77D3" w:rsidRPr="204DA0F5">
        <w:rPr>
          <w:rFonts w:ascii="Calibri" w:eastAsia="Calibri" w:hAnsi="Calibri" w:cs="Calibri"/>
        </w:rPr>
        <w:t>MPK</w:t>
      </w:r>
      <w:r w:rsidR="56BD20E3" w:rsidRPr="204DA0F5">
        <w:rPr>
          <w:rFonts w:ascii="Calibri" w:eastAsia="Calibri" w:hAnsi="Calibri" w:cs="Calibri"/>
        </w:rPr>
        <w:t>) seconded to adjourn the meeting. The meeting was adjourned at 10:</w:t>
      </w:r>
      <w:r w:rsidR="32988372" w:rsidRPr="204DA0F5">
        <w:rPr>
          <w:rFonts w:ascii="Calibri" w:eastAsia="Calibri" w:hAnsi="Calibri" w:cs="Calibri"/>
        </w:rPr>
        <w:t>58</w:t>
      </w:r>
      <w:r w:rsidR="56BD20E3" w:rsidRPr="204DA0F5">
        <w:rPr>
          <w:rFonts w:ascii="Calibri" w:eastAsia="Calibri" w:hAnsi="Calibri" w:cs="Calibri"/>
        </w:rPr>
        <w:t>am.</w:t>
      </w:r>
    </w:p>
    <w:p w14:paraId="6D21A692" w14:textId="0FB79818" w:rsidR="0020510C" w:rsidRDefault="0020510C" w:rsidP="204DA0F5">
      <w:pPr>
        <w:keepNext/>
        <w:keepLines/>
      </w:pPr>
    </w:p>
    <w:p w14:paraId="52CAD0C3" w14:textId="4AF097D2" w:rsidR="0020510C" w:rsidRDefault="16202A72" w:rsidP="204DA0F5">
      <w:pPr>
        <w:pStyle w:val="Heading2"/>
        <w:spacing w:before="40" w:after="0"/>
        <w:rPr>
          <w:rFonts w:ascii="Calibri Light" w:eastAsia="Calibri Light" w:hAnsi="Calibri Light" w:cs="Calibri Light"/>
          <w:color w:val="2F5496"/>
          <w:sz w:val="26"/>
          <w:szCs w:val="26"/>
        </w:rPr>
      </w:pPr>
      <w:r w:rsidRPr="204DA0F5">
        <w:rPr>
          <w:rFonts w:ascii="Calibri Light" w:eastAsia="Calibri Light" w:hAnsi="Calibri Light" w:cs="Calibri Light"/>
          <w:b/>
          <w:bCs/>
          <w:color w:val="2F5496"/>
          <w:sz w:val="26"/>
          <w:szCs w:val="26"/>
        </w:rPr>
        <w:t>Summary of Next Steps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15"/>
        <w:gridCol w:w="5069"/>
        <w:gridCol w:w="2160"/>
      </w:tblGrid>
      <w:tr w:rsidR="204DA0F5" w14:paraId="5D4E6780" w14:textId="77777777" w:rsidTr="204DA0F5">
        <w:trPr>
          <w:trHeight w:val="300"/>
        </w:trPr>
        <w:tc>
          <w:tcPr>
            <w:tcW w:w="2115" w:type="dxa"/>
            <w:shd w:val="clear" w:color="auto" w:fill="D9E2F3"/>
            <w:tcMar>
              <w:left w:w="105" w:type="dxa"/>
              <w:right w:w="105" w:type="dxa"/>
            </w:tcMar>
          </w:tcPr>
          <w:p w14:paraId="327245A3" w14:textId="18F5F39B" w:rsidR="204DA0F5" w:rsidRDefault="204DA0F5" w:rsidP="204DA0F5">
            <w:pPr>
              <w:jc w:val="center"/>
              <w:rPr>
                <w:rFonts w:ascii="Calibri" w:eastAsia="Calibri" w:hAnsi="Calibri" w:cs="Calibri"/>
                <w:sz w:val="28"/>
                <w:szCs w:val="28"/>
              </w:rPr>
            </w:pPr>
            <w:r w:rsidRPr="204DA0F5">
              <w:rPr>
                <w:rFonts w:ascii="Calibri" w:eastAsia="Calibri" w:hAnsi="Calibri" w:cs="Calibri"/>
                <w:b/>
                <w:bCs/>
                <w:sz w:val="28"/>
                <w:szCs w:val="28"/>
              </w:rPr>
              <w:t>Who</w:t>
            </w:r>
          </w:p>
        </w:tc>
        <w:tc>
          <w:tcPr>
            <w:tcW w:w="5070" w:type="dxa"/>
            <w:shd w:val="clear" w:color="auto" w:fill="D9E2F3"/>
            <w:tcMar>
              <w:left w:w="105" w:type="dxa"/>
              <w:right w:w="105" w:type="dxa"/>
            </w:tcMar>
          </w:tcPr>
          <w:p w14:paraId="6A1A03C2" w14:textId="03429416" w:rsidR="204DA0F5" w:rsidRDefault="204DA0F5" w:rsidP="204DA0F5">
            <w:pPr>
              <w:jc w:val="center"/>
              <w:rPr>
                <w:rFonts w:ascii="Calibri" w:eastAsia="Calibri" w:hAnsi="Calibri" w:cs="Calibri"/>
                <w:sz w:val="28"/>
                <w:szCs w:val="28"/>
              </w:rPr>
            </w:pPr>
            <w:r w:rsidRPr="204DA0F5">
              <w:rPr>
                <w:rFonts w:ascii="Calibri" w:eastAsia="Calibri" w:hAnsi="Calibri" w:cs="Calibri"/>
                <w:b/>
                <w:bCs/>
                <w:sz w:val="28"/>
                <w:szCs w:val="28"/>
              </w:rPr>
              <w:t>What</w:t>
            </w:r>
          </w:p>
        </w:tc>
        <w:tc>
          <w:tcPr>
            <w:tcW w:w="2160" w:type="dxa"/>
            <w:shd w:val="clear" w:color="auto" w:fill="D9E2F3"/>
            <w:tcMar>
              <w:left w:w="105" w:type="dxa"/>
              <w:right w:w="105" w:type="dxa"/>
            </w:tcMar>
          </w:tcPr>
          <w:p w14:paraId="486A317F" w14:textId="5E6CC5E6" w:rsidR="204DA0F5" w:rsidRDefault="204DA0F5" w:rsidP="204DA0F5">
            <w:pPr>
              <w:jc w:val="center"/>
              <w:rPr>
                <w:rFonts w:ascii="Calibri" w:eastAsia="Calibri" w:hAnsi="Calibri" w:cs="Calibri"/>
                <w:sz w:val="28"/>
                <w:szCs w:val="28"/>
              </w:rPr>
            </w:pPr>
            <w:r w:rsidRPr="204DA0F5">
              <w:rPr>
                <w:rFonts w:ascii="Calibri" w:eastAsia="Calibri" w:hAnsi="Calibri" w:cs="Calibri"/>
                <w:b/>
                <w:bCs/>
                <w:sz w:val="28"/>
                <w:szCs w:val="28"/>
              </w:rPr>
              <w:t>When</w:t>
            </w:r>
          </w:p>
        </w:tc>
      </w:tr>
      <w:tr w:rsidR="204DA0F5" w14:paraId="44D7F040" w14:textId="77777777" w:rsidTr="204DA0F5">
        <w:trPr>
          <w:trHeight w:val="300"/>
        </w:trPr>
        <w:tc>
          <w:tcPr>
            <w:tcW w:w="2115" w:type="dxa"/>
            <w:tcMar>
              <w:left w:w="105" w:type="dxa"/>
              <w:right w:w="105" w:type="dxa"/>
            </w:tcMar>
          </w:tcPr>
          <w:p w14:paraId="7422669E" w14:textId="228811A3" w:rsidR="3713F475" w:rsidRDefault="3713F475" w:rsidP="204DA0F5">
            <w:pPr>
              <w:rPr>
                <w:rFonts w:ascii="Calibri" w:eastAsia="Calibri" w:hAnsi="Calibri" w:cs="Calibri"/>
                <w:sz w:val="22"/>
                <w:szCs w:val="22"/>
              </w:rPr>
            </w:pPr>
            <w:r w:rsidRPr="204DA0F5">
              <w:rPr>
                <w:rFonts w:ascii="Calibri" w:eastAsia="Calibri" w:hAnsi="Calibri" w:cs="Calibri"/>
                <w:sz w:val="22"/>
                <w:szCs w:val="22"/>
              </w:rPr>
              <w:t>CCS</w:t>
            </w:r>
          </w:p>
        </w:tc>
        <w:tc>
          <w:tcPr>
            <w:tcW w:w="5070" w:type="dxa"/>
            <w:tcMar>
              <w:left w:w="105" w:type="dxa"/>
              <w:right w:w="105" w:type="dxa"/>
            </w:tcMar>
          </w:tcPr>
          <w:p w14:paraId="5D2C3900" w14:textId="65861B0A" w:rsidR="3713F475" w:rsidRDefault="3713F475" w:rsidP="204DA0F5">
            <w:pPr>
              <w:spacing w:line="259" w:lineRule="auto"/>
              <w:rPr>
                <w:rFonts w:ascii="Calibri" w:eastAsia="Calibri" w:hAnsi="Calibri" w:cs="Calibri"/>
                <w:sz w:val="22"/>
                <w:szCs w:val="22"/>
              </w:rPr>
            </w:pPr>
            <w:r w:rsidRPr="204DA0F5">
              <w:rPr>
                <w:rFonts w:ascii="Calibri" w:eastAsia="Calibri" w:hAnsi="Calibri" w:cs="Calibri"/>
                <w:sz w:val="22"/>
                <w:szCs w:val="22"/>
              </w:rPr>
              <w:t>Review new Notes field when available and schedule a February in person meeting for the next Circ/ILL Advisory Group.</w:t>
            </w:r>
          </w:p>
        </w:tc>
        <w:tc>
          <w:tcPr>
            <w:tcW w:w="2160" w:type="dxa"/>
            <w:tcMar>
              <w:left w:w="105" w:type="dxa"/>
              <w:right w:w="105" w:type="dxa"/>
            </w:tcMar>
          </w:tcPr>
          <w:p w14:paraId="78AF7761" w14:textId="2B465659" w:rsidR="3713F475" w:rsidRDefault="3713F475" w:rsidP="204DA0F5">
            <w:pPr>
              <w:spacing w:line="259" w:lineRule="auto"/>
              <w:rPr>
                <w:rFonts w:ascii="Calibri" w:eastAsia="Calibri" w:hAnsi="Calibri" w:cs="Calibri"/>
                <w:sz w:val="22"/>
                <w:szCs w:val="22"/>
              </w:rPr>
            </w:pPr>
            <w:r w:rsidRPr="204DA0F5">
              <w:rPr>
                <w:rFonts w:ascii="Calibri" w:eastAsia="Calibri" w:hAnsi="Calibri" w:cs="Calibri"/>
                <w:sz w:val="22"/>
                <w:szCs w:val="22"/>
              </w:rPr>
              <w:t>February 2026</w:t>
            </w:r>
          </w:p>
        </w:tc>
      </w:tr>
      <w:tr w:rsidR="204DA0F5" w14:paraId="3CDC10E4" w14:textId="77777777" w:rsidTr="204DA0F5">
        <w:trPr>
          <w:trHeight w:val="300"/>
        </w:trPr>
        <w:tc>
          <w:tcPr>
            <w:tcW w:w="2115" w:type="dxa"/>
            <w:tcMar>
              <w:left w:w="105" w:type="dxa"/>
              <w:right w:w="105" w:type="dxa"/>
            </w:tcMar>
          </w:tcPr>
          <w:p w14:paraId="41232D3A" w14:textId="7B605E3A" w:rsidR="204DA0F5" w:rsidRDefault="204DA0F5" w:rsidP="204DA0F5">
            <w:pPr>
              <w:rPr>
                <w:rFonts w:ascii="Calibri" w:eastAsia="Calibri" w:hAnsi="Calibri" w:cs="Calibri"/>
                <w:sz w:val="22"/>
                <w:szCs w:val="22"/>
              </w:rPr>
            </w:pPr>
            <w:r w:rsidRPr="204DA0F5">
              <w:rPr>
                <w:rFonts w:ascii="Calibri" w:eastAsia="Calibri" w:hAnsi="Calibri" w:cs="Calibri"/>
                <w:sz w:val="22"/>
                <w:szCs w:val="22"/>
              </w:rPr>
              <w:t>CCS</w:t>
            </w:r>
          </w:p>
        </w:tc>
        <w:tc>
          <w:tcPr>
            <w:tcW w:w="5070" w:type="dxa"/>
            <w:tcMar>
              <w:left w:w="105" w:type="dxa"/>
              <w:right w:w="105" w:type="dxa"/>
            </w:tcMar>
          </w:tcPr>
          <w:p w14:paraId="6AC8C3C2" w14:textId="0CC01609" w:rsidR="204DA0F5" w:rsidRDefault="204DA0F5" w:rsidP="204DA0F5">
            <w:pPr>
              <w:spacing w:line="259" w:lineRule="auto"/>
              <w:rPr>
                <w:rFonts w:ascii="Calibri" w:eastAsia="Calibri" w:hAnsi="Calibri" w:cs="Calibri"/>
                <w:sz w:val="22"/>
                <w:szCs w:val="22"/>
              </w:rPr>
            </w:pPr>
            <w:r w:rsidRPr="204DA0F5">
              <w:rPr>
                <w:rFonts w:ascii="Calibri" w:eastAsia="Calibri" w:hAnsi="Calibri" w:cs="Calibri"/>
                <w:sz w:val="22"/>
                <w:szCs w:val="22"/>
              </w:rPr>
              <w:t xml:space="preserve">Present recommendation on updates to </w:t>
            </w:r>
            <w:r w:rsidR="000F2AD2">
              <w:rPr>
                <w:rFonts w:ascii="Calibri" w:eastAsia="Calibri" w:hAnsi="Calibri" w:cs="Calibri"/>
                <w:sz w:val="22"/>
                <w:szCs w:val="22"/>
              </w:rPr>
              <w:t>Overriding</w:t>
            </w:r>
            <w:r w:rsidR="204C7F92" w:rsidRPr="204DA0F5">
              <w:rPr>
                <w:rFonts w:ascii="Calibri" w:eastAsia="Calibri" w:hAnsi="Calibri" w:cs="Calibri"/>
                <w:sz w:val="22"/>
                <w:szCs w:val="22"/>
              </w:rPr>
              <w:t xml:space="preserve"> Hard Blocks</w:t>
            </w:r>
            <w:r w:rsidR="062D61CF" w:rsidRPr="204DA0F5">
              <w:rPr>
                <w:rFonts w:ascii="Calibri" w:eastAsia="Calibri" w:hAnsi="Calibri" w:cs="Calibri"/>
                <w:sz w:val="22"/>
                <w:szCs w:val="22"/>
              </w:rPr>
              <w:t xml:space="preserve"> policy</w:t>
            </w:r>
            <w:r w:rsidR="204C7F92" w:rsidRPr="204DA0F5">
              <w:rPr>
                <w:rFonts w:ascii="Calibri" w:eastAsia="Calibri" w:hAnsi="Calibri" w:cs="Calibri"/>
                <w:sz w:val="22"/>
                <w:szCs w:val="22"/>
              </w:rPr>
              <w:t xml:space="preserve"> </w:t>
            </w:r>
            <w:r w:rsidR="5F5F2B0C" w:rsidRPr="204DA0F5">
              <w:rPr>
                <w:rFonts w:ascii="Calibri" w:eastAsia="Calibri" w:hAnsi="Calibri" w:cs="Calibri"/>
                <w:sz w:val="22"/>
                <w:szCs w:val="22"/>
              </w:rPr>
              <w:t xml:space="preserve">in </w:t>
            </w:r>
            <w:r w:rsidR="204C7F92" w:rsidRPr="204DA0F5">
              <w:rPr>
                <w:rFonts w:ascii="Calibri" w:eastAsia="Calibri" w:hAnsi="Calibri" w:cs="Calibri"/>
                <w:sz w:val="22"/>
                <w:szCs w:val="22"/>
              </w:rPr>
              <w:t>Circulation Manual</w:t>
            </w:r>
            <w:r w:rsidRPr="204DA0F5">
              <w:rPr>
                <w:rFonts w:ascii="Calibri" w:eastAsia="Calibri" w:hAnsi="Calibri" w:cs="Calibri"/>
                <w:sz w:val="22"/>
                <w:szCs w:val="22"/>
              </w:rPr>
              <w:t xml:space="preserve"> to the Circulation Technical Group</w:t>
            </w:r>
          </w:p>
        </w:tc>
        <w:tc>
          <w:tcPr>
            <w:tcW w:w="2160" w:type="dxa"/>
            <w:tcMar>
              <w:left w:w="105" w:type="dxa"/>
              <w:right w:w="105" w:type="dxa"/>
            </w:tcMar>
          </w:tcPr>
          <w:p w14:paraId="1AC6CEF0" w14:textId="7A95BA88" w:rsidR="0F464014" w:rsidRDefault="0F464014" w:rsidP="204DA0F5">
            <w:pPr>
              <w:spacing w:line="259" w:lineRule="auto"/>
              <w:rPr>
                <w:rFonts w:ascii="Calibri" w:eastAsia="Calibri" w:hAnsi="Calibri" w:cs="Calibri"/>
                <w:sz w:val="22"/>
                <w:szCs w:val="22"/>
              </w:rPr>
            </w:pPr>
            <w:r w:rsidRPr="204DA0F5">
              <w:rPr>
                <w:rFonts w:ascii="Calibri" w:eastAsia="Calibri" w:hAnsi="Calibri" w:cs="Calibri"/>
                <w:sz w:val="22"/>
                <w:szCs w:val="22"/>
              </w:rPr>
              <w:t xml:space="preserve">January </w:t>
            </w:r>
            <w:r w:rsidR="204DA0F5" w:rsidRPr="204DA0F5">
              <w:rPr>
                <w:rFonts w:ascii="Calibri" w:eastAsia="Calibri" w:hAnsi="Calibri" w:cs="Calibri"/>
                <w:sz w:val="22"/>
                <w:szCs w:val="22"/>
              </w:rPr>
              <w:t>202</w:t>
            </w:r>
            <w:r w:rsidR="08597F61" w:rsidRPr="204DA0F5">
              <w:rPr>
                <w:rFonts w:ascii="Calibri" w:eastAsia="Calibri" w:hAnsi="Calibri" w:cs="Calibri"/>
                <w:sz w:val="22"/>
                <w:szCs w:val="22"/>
              </w:rPr>
              <w:t>6</w:t>
            </w:r>
          </w:p>
        </w:tc>
      </w:tr>
      <w:tr w:rsidR="204DA0F5" w14:paraId="02935D5C" w14:textId="77777777" w:rsidTr="204DA0F5">
        <w:trPr>
          <w:trHeight w:val="300"/>
        </w:trPr>
        <w:tc>
          <w:tcPr>
            <w:tcW w:w="2115" w:type="dxa"/>
            <w:tcMar>
              <w:left w:w="105" w:type="dxa"/>
              <w:right w:w="105" w:type="dxa"/>
            </w:tcMar>
          </w:tcPr>
          <w:p w14:paraId="205F34E1" w14:textId="4A1FF50D" w:rsidR="204DA0F5" w:rsidRDefault="204DA0F5" w:rsidP="204DA0F5">
            <w:pPr>
              <w:rPr>
                <w:rFonts w:ascii="Calibri" w:eastAsia="Calibri" w:hAnsi="Calibri" w:cs="Calibri"/>
                <w:sz w:val="22"/>
                <w:szCs w:val="22"/>
              </w:rPr>
            </w:pPr>
            <w:r w:rsidRPr="204DA0F5">
              <w:rPr>
                <w:rFonts w:ascii="Calibri" w:eastAsia="Calibri" w:hAnsi="Calibri" w:cs="Calibri"/>
                <w:sz w:val="22"/>
                <w:szCs w:val="22"/>
              </w:rPr>
              <w:lastRenderedPageBreak/>
              <w:t>CCS</w:t>
            </w:r>
          </w:p>
        </w:tc>
        <w:tc>
          <w:tcPr>
            <w:tcW w:w="5070" w:type="dxa"/>
            <w:tcMar>
              <w:left w:w="105" w:type="dxa"/>
              <w:right w:w="105" w:type="dxa"/>
            </w:tcMar>
          </w:tcPr>
          <w:p w14:paraId="7C020F24" w14:textId="6CE96862" w:rsidR="1A4FE92B" w:rsidRDefault="1A4FE92B" w:rsidP="204DA0F5">
            <w:pPr>
              <w:spacing w:line="259" w:lineRule="auto"/>
              <w:rPr>
                <w:rFonts w:ascii="Calibri" w:eastAsia="Calibri" w:hAnsi="Calibri" w:cs="Calibri"/>
                <w:sz w:val="22"/>
                <w:szCs w:val="22"/>
              </w:rPr>
            </w:pPr>
            <w:r w:rsidRPr="204DA0F5">
              <w:rPr>
                <w:rFonts w:ascii="Calibri" w:eastAsia="Calibri" w:hAnsi="Calibri" w:cs="Calibri"/>
                <w:sz w:val="22"/>
                <w:szCs w:val="22"/>
              </w:rPr>
              <w:t>Present recommendation on updates to Claimed Item Not Found</w:t>
            </w:r>
            <w:r w:rsidR="1B41C84F" w:rsidRPr="204DA0F5">
              <w:rPr>
                <w:rFonts w:ascii="Calibri" w:eastAsia="Calibri" w:hAnsi="Calibri" w:cs="Calibri"/>
                <w:sz w:val="22"/>
                <w:szCs w:val="22"/>
              </w:rPr>
              <w:t xml:space="preserve"> policy</w:t>
            </w:r>
            <w:r w:rsidRPr="204DA0F5">
              <w:rPr>
                <w:rFonts w:ascii="Calibri" w:eastAsia="Calibri" w:hAnsi="Calibri" w:cs="Calibri"/>
                <w:sz w:val="22"/>
                <w:szCs w:val="22"/>
              </w:rPr>
              <w:t xml:space="preserve"> in the Circulation Manual to the Circulation Technical Group</w:t>
            </w:r>
          </w:p>
        </w:tc>
        <w:tc>
          <w:tcPr>
            <w:tcW w:w="2160" w:type="dxa"/>
            <w:tcMar>
              <w:left w:w="105" w:type="dxa"/>
              <w:right w:w="105" w:type="dxa"/>
            </w:tcMar>
          </w:tcPr>
          <w:p w14:paraId="157F04E4" w14:textId="2E3A00FA" w:rsidR="205732A2" w:rsidRDefault="205732A2" w:rsidP="204DA0F5">
            <w:pPr>
              <w:spacing w:line="259" w:lineRule="auto"/>
            </w:pPr>
            <w:r w:rsidRPr="204DA0F5">
              <w:rPr>
                <w:rFonts w:ascii="Calibri" w:eastAsia="Calibri" w:hAnsi="Calibri" w:cs="Calibri"/>
                <w:sz w:val="22"/>
                <w:szCs w:val="22"/>
              </w:rPr>
              <w:t>January 2026</w:t>
            </w:r>
          </w:p>
        </w:tc>
      </w:tr>
    </w:tbl>
    <w:p w14:paraId="68CF551F" w14:textId="5E8F540F" w:rsidR="0020510C" w:rsidRDefault="0020510C" w:rsidP="204DA0F5">
      <w:pPr>
        <w:rPr>
          <w:rFonts w:ascii="Calibri" w:eastAsia="Calibri" w:hAnsi="Calibri" w:cs="Calibri"/>
          <w:color w:val="000000" w:themeColor="text1"/>
          <w:sz w:val="22"/>
          <w:szCs w:val="22"/>
        </w:rPr>
      </w:pPr>
    </w:p>
    <w:p w14:paraId="26B1800E" w14:textId="08727DE7" w:rsidR="0020510C" w:rsidRDefault="00000000" w:rsidP="204DA0F5">
      <w:pPr>
        <w:rPr>
          <w:rFonts w:ascii="Calibri" w:eastAsia="Calibri" w:hAnsi="Calibri" w:cs="Calibri"/>
          <w:color w:val="000000" w:themeColor="text1"/>
          <w:sz w:val="22"/>
          <w:szCs w:val="22"/>
        </w:rPr>
      </w:pPr>
      <w:r>
        <w:br/>
      </w:r>
    </w:p>
    <w:p w14:paraId="2C078E63" w14:textId="7B554D1F" w:rsidR="0020510C" w:rsidRDefault="0020510C"/>
    <w:sectPr w:rsidR="00205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EC10F"/>
    <w:rsid w:val="000F2AD2"/>
    <w:rsid w:val="0020510C"/>
    <w:rsid w:val="00378666"/>
    <w:rsid w:val="007C78F6"/>
    <w:rsid w:val="007D7F7A"/>
    <w:rsid w:val="00C0253E"/>
    <w:rsid w:val="00EC5169"/>
    <w:rsid w:val="05B9C80F"/>
    <w:rsid w:val="062D61CF"/>
    <w:rsid w:val="08597F61"/>
    <w:rsid w:val="08731BB0"/>
    <w:rsid w:val="089E9DF8"/>
    <w:rsid w:val="09120FBF"/>
    <w:rsid w:val="09D38431"/>
    <w:rsid w:val="0A64C7C7"/>
    <w:rsid w:val="0A6A1A84"/>
    <w:rsid w:val="0BA7083A"/>
    <w:rsid w:val="0BCB6278"/>
    <w:rsid w:val="0C087A17"/>
    <w:rsid w:val="0E6607A9"/>
    <w:rsid w:val="0E7139E9"/>
    <w:rsid w:val="0F464014"/>
    <w:rsid w:val="1036D0E3"/>
    <w:rsid w:val="10B7935C"/>
    <w:rsid w:val="12B0B499"/>
    <w:rsid w:val="1448C554"/>
    <w:rsid w:val="14E57EE9"/>
    <w:rsid w:val="155524A0"/>
    <w:rsid w:val="16202A72"/>
    <w:rsid w:val="17AA68BA"/>
    <w:rsid w:val="18614AF2"/>
    <w:rsid w:val="1A4FE92B"/>
    <w:rsid w:val="1B41C84F"/>
    <w:rsid w:val="1CAB94E2"/>
    <w:rsid w:val="1CCAD517"/>
    <w:rsid w:val="1D233EA1"/>
    <w:rsid w:val="1D42AE82"/>
    <w:rsid w:val="1E95722A"/>
    <w:rsid w:val="1F3172AB"/>
    <w:rsid w:val="1F81EA57"/>
    <w:rsid w:val="1FA108FE"/>
    <w:rsid w:val="2006925B"/>
    <w:rsid w:val="202C407F"/>
    <w:rsid w:val="204C7F92"/>
    <w:rsid w:val="204DA0F5"/>
    <w:rsid w:val="205732A2"/>
    <w:rsid w:val="21E03CA6"/>
    <w:rsid w:val="2244B3EA"/>
    <w:rsid w:val="2271E5CB"/>
    <w:rsid w:val="231E69CA"/>
    <w:rsid w:val="23EAC0C1"/>
    <w:rsid w:val="24E4E4A6"/>
    <w:rsid w:val="29DA1E91"/>
    <w:rsid w:val="2A4CF81F"/>
    <w:rsid w:val="2C39AADB"/>
    <w:rsid w:val="2CB17B8A"/>
    <w:rsid w:val="2DFB3EC9"/>
    <w:rsid w:val="2E634082"/>
    <w:rsid w:val="32988372"/>
    <w:rsid w:val="3440B752"/>
    <w:rsid w:val="368212AA"/>
    <w:rsid w:val="36A25BCD"/>
    <w:rsid w:val="36DF6D78"/>
    <w:rsid w:val="3713F475"/>
    <w:rsid w:val="3936A6EF"/>
    <w:rsid w:val="3B17B2F6"/>
    <w:rsid w:val="3D114C53"/>
    <w:rsid w:val="3DD04862"/>
    <w:rsid w:val="3F196765"/>
    <w:rsid w:val="40DBA1A7"/>
    <w:rsid w:val="42DFD6C0"/>
    <w:rsid w:val="431DB1A7"/>
    <w:rsid w:val="4356E9A2"/>
    <w:rsid w:val="439A8DBB"/>
    <w:rsid w:val="44061AD6"/>
    <w:rsid w:val="459A77D3"/>
    <w:rsid w:val="45C2221C"/>
    <w:rsid w:val="476A5056"/>
    <w:rsid w:val="47F78D5F"/>
    <w:rsid w:val="4821DDE4"/>
    <w:rsid w:val="482CC3E8"/>
    <w:rsid w:val="49C565A3"/>
    <w:rsid w:val="4A72570E"/>
    <w:rsid w:val="4AA379AA"/>
    <w:rsid w:val="4AB85123"/>
    <w:rsid w:val="4CBBD474"/>
    <w:rsid w:val="4DAA022D"/>
    <w:rsid w:val="50E8D897"/>
    <w:rsid w:val="514108A0"/>
    <w:rsid w:val="514460E5"/>
    <w:rsid w:val="51CA44AA"/>
    <w:rsid w:val="51F55CBD"/>
    <w:rsid w:val="5241D116"/>
    <w:rsid w:val="52718D07"/>
    <w:rsid w:val="54035444"/>
    <w:rsid w:val="55E27511"/>
    <w:rsid w:val="5675078D"/>
    <w:rsid w:val="56BD20E3"/>
    <w:rsid w:val="5813E48E"/>
    <w:rsid w:val="594C8F3A"/>
    <w:rsid w:val="5A6B2355"/>
    <w:rsid w:val="5B1A2AED"/>
    <w:rsid w:val="5C0D0F36"/>
    <w:rsid w:val="5F5F2B0C"/>
    <w:rsid w:val="61726E6D"/>
    <w:rsid w:val="631DC6FA"/>
    <w:rsid w:val="63BE4C6C"/>
    <w:rsid w:val="641D6920"/>
    <w:rsid w:val="65809361"/>
    <w:rsid w:val="6691B03A"/>
    <w:rsid w:val="67090392"/>
    <w:rsid w:val="67AF4C67"/>
    <w:rsid w:val="67F414B6"/>
    <w:rsid w:val="687B57A8"/>
    <w:rsid w:val="689B5D76"/>
    <w:rsid w:val="6935A8E2"/>
    <w:rsid w:val="6965BD26"/>
    <w:rsid w:val="69C4250C"/>
    <w:rsid w:val="6ABF779E"/>
    <w:rsid w:val="6C631EAC"/>
    <w:rsid w:val="6E6B4753"/>
    <w:rsid w:val="6F380166"/>
    <w:rsid w:val="6FCC559F"/>
    <w:rsid w:val="6FF6B1C5"/>
    <w:rsid w:val="70339EA0"/>
    <w:rsid w:val="728B5795"/>
    <w:rsid w:val="736D7043"/>
    <w:rsid w:val="748F1AFB"/>
    <w:rsid w:val="779D818B"/>
    <w:rsid w:val="789CE667"/>
    <w:rsid w:val="78EA1C8E"/>
    <w:rsid w:val="7B1E70A2"/>
    <w:rsid w:val="7D7EC10F"/>
    <w:rsid w:val="7E52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C10F"/>
  <w15:chartTrackingRefBased/>
  <w15:docId w15:val="{899982BB-BE6F-4555-BCE1-612B91BE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8" ma:contentTypeDescription="Create a new document." ma:contentTypeScope="" ma:versionID="999c0ebdd4430e0eb487f408cd553a81">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10c062a4475ae43cb11d40a81b9bd0c9"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9CE4C-D7F3-4EB5-A2C5-BD264034A152}">
  <ds:schemaRefs>
    <ds:schemaRef ds:uri="http://schemas.microsoft.com/sharepoint/v3/contenttype/forms"/>
  </ds:schemaRefs>
</ds:datastoreItem>
</file>

<file path=customXml/itemProps2.xml><?xml version="1.0" encoding="utf-8"?>
<ds:datastoreItem xmlns:ds="http://schemas.openxmlformats.org/officeDocument/2006/customXml" ds:itemID="{47505719-C818-4E50-AD7C-25E5300D7946}">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customXml/itemProps3.xml><?xml version="1.0" encoding="utf-8"?>
<ds:datastoreItem xmlns:ds="http://schemas.openxmlformats.org/officeDocument/2006/customXml" ds:itemID="{EB01DDB6-F548-4720-B5EC-17477455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3284</Characters>
  <Application>Microsoft Office Word</Application>
  <DocSecurity>0</DocSecurity>
  <Lines>78</Lines>
  <Paragraphs>41</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Lyons</dc:creator>
  <cp:keywords/>
  <dc:description/>
  <cp:lastModifiedBy>Kiara Lyons</cp:lastModifiedBy>
  <cp:revision>4</cp:revision>
  <dcterms:created xsi:type="dcterms:W3CDTF">2025-12-16T14:34:00Z</dcterms:created>
  <dcterms:modified xsi:type="dcterms:W3CDTF">2025-12-22T20:48:00Z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