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776B5" w:rsidR="00590381" w:rsidP="3C18CA4C" w:rsidRDefault="7A2DCEC0" w14:paraId="03C07998" w14:textId="4D8DBA63">
      <w:pPr>
        <w:pStyle w:val="Heading1"/>
      </w:pPr>
      <w:r>
        <w:t>CAMM</w:t>
      </w:r>
      <w:r w:rsidR="3AE3CEDF">
        <w:t xml:space="preserve"> </w:t>
      </w:r>
      <w:r w:rsidR="72A97A0B">
        <w:t xml:space="preserve">Meeting </w:t>
      </w:r>
      <w:r w:rsidR="000B180D">
        <w:t>Packet</w:t>
      </w:r>
      <w:r w:rsidR="3B80AAEA">
        <w:t xml:space="preserve"> </w:t>
      </w:r>
    </w:p>
    <w:p w:rsidRPr="001D1BEF" w:rsidR="001D1BEF" w:rsidP="001D1BEF" w:rsidRDefault="001D1BEF" w14:paraId="1B389759" w14:textId="77777777"/>
    <w:p w:rsidRPr="008776B5" w:rsidR="0E16F083" w:rsidP="1A22CE04" w:rsidRDefault="0E16F083" w14:paraId="6B569E8B" w14:textId="0DB1A565">
      <w:pPr>
        <w:pStyle w:val="Heading2"/>
        <w:rPr>
          <w:color w:val="1F497D" w:themeColor="text2"/>
        </w:rPr>
      </w:pPr>
      <w:r w:rsidRPr="008776B5">
        <w:rPr>
          <w:color w:val="1F497D" w:themeColor="text2"/>
        </w:rPr>
        <w:t xml:space="preserve">Meeting Details  </w:t>
      </w:r>
    </w:p>
    <w:p w:rsidRPr="009674A1" w:rsidR="001B5E4F" w:rsidP="601D8C7C" w:rsidRDefault="5AE07EA8" w14:paraId="13C6B559" w14:textId="252ECD95">
      <w:pPr>
        <w:spacing w:after="120" w:line="240" w:lineRule="auto"/>
        <w:rPr>
          <w:sz w:val="22"/>
          <w:szCs w:val="22"/>
        </w:rPr>
      </w:pPr>
      <w:r w:rsidRPr="3C18CA4C">
        <w:rPr>
          <w:b/>
          <w:bCs/>
          <w:sz w:val="22"/>
          <w:szCs w:val="22"/>
        </w:rPr>
        <w:t>Type</w:t>
      </w:r>
      <w:r w:rsidRPr="3C18CA4C">
        <w:rPr>
          <w:sz w:val="22"/>
          <w:szCs w:val="22"/>
        </w:rPr>
        <w:t>:</w:t>
      </w:r>
      <w:r w:rsidRPr="3C18CA4C" w:rsidR="52189CFC">
        <w:rPr>
          <w:sz w:val="22"/>
          <w:szCs w:val="22"/>
        </w:rPr>
        <w:t xml:space="preserve"> </w:t>
      </w:r>
      <w:r>
        <w:tab/>
      </w:r>
      <w:r>
        <w:tab/>
      </w:r>
      <w:r w:rsidRPr="3C18CA4C">
        <w:rPr>
          <w:sz w:val="22"/>
          <w:szCs w:val="22"/>
        </w:rPr>
        <w:t>Technical Group</w:t>
      </w:r>
    </w:p>
    <w:p w:rsidR="5925CF03" w:rsidP="01CC4094" w:rsidRDefault="5AE07EA8" w14:paraId="2FDA3EBD" w14:textId="3EDE9DD3">
      <w:pPr>
        <w:spacing w:after="120" w:line="240" w:lineRule="auto"/>
      </w:pPr>
      <w:r w:rsidRPr="01CC4094">
        <w:rPr>
          <w:b/>
          <w:bCs/>
          <w:sz w:val="22"/>
          <w:szCs w:val="22"/>
        </w:rPr>
        <w:t xml:space="preserve">Date: </w:t>
      </w:r>
      <w:r w:rsidRPr="01CC4094" w:rsidR="1FD6D8C2">
        <w:rPr>
          <w:b/>
          <w:bCs/>
          <w:sz w:val="22"/>
          <w:szCs w:val="22"/>
        </w:rPr>
        <w:t xml:space="preserve"> </w:t>
      </w:r>
      <w:r w:rsidR="5925CF03">
        <w:tab/>
      </w:r>
      <w:r w:rsidR="5925CF03">
        <w:tab/>
      </w:r>
      <w:r w:rsidRPr="01CC4094" w:rsidR="5925CF03">
        <w:rPr>
          <w:sz w:val="22"/>
          <w:szCs w:val="22"/>
        </w:rPr>
        <w:t>Wednesday, August 19, 2026</w:t>
      </w:r>
      <w:r w:rsidRPr="01CC4094" w:rsidR="3628D081">
        <w:rPr>
          <w:sz w:val="22"/>
          <w:szCs w:val="22"/>
        </w:rPr>
        <w:t xml:space="preserve"> / </w:t>
      </w:r>
      <w:r w:rsidRPr="01CC4094" w:rsidR="5925CF03">
        <w:rPr>
          <w:sz w:val="22"/>
          <w:szCs w:val="22"/>
        </w:rPr>
        <w:t>10am</w:t>
      </w:r>
    </w:p>
    <w:p w:rsidR="5AE07EA8" w:rsidP="3068EB90" w:rsidRDefault="5AE07EA8" w14:paraId="40D0CE5C" w14:textId="7AB0B5E0">
      <w:pPr>
        <w:spacing w:line="240" w:lineRule="auto"/>
        <w:rPr>
          <w:sz w:val="22"/>
          <w:szCs w:val="22"/>
        </w:rPr>
      </w:pPr>
      <w:r w:rsidRPr="24B9C089">
        <w:rPr>
          <w:b/>
          <w:bCs/>
          <w:sz w:val="22"/>
          <w:szCs w:val="22"/>
        </w:rPr>
        <w:t>Location:</w:t>
      </w:r>
      <w:r w:rsidRPr="24B9C089" w:rsidR="78C48E09">
        <w:rPr>
          <w:b/>
          <w:bCs/>
          <w:sz w:val="22"/>
          <w:szCs w:val="22"/>
        </w:rPr>
        <w:t xml:space="preserve"> </w:t>
      </w:r>
      <w:r w:rsidRPr="3068EB90">
        <w:rPr>
          <w:sz w:val="22"/>
          <w:szCs w:val="22"/>
        </w:rPr>
        <w:t xml:space="preserve"> </w:t>
      </w:r>
      <w:r>
        <w:tab/>
      </w:r>
      <w:r w:rsidRPr="3068EB90">
        <w:rPr>
          <w:sz w:val="22"/>
          <w:szCs w:val="22"/>
        </w:rPr>
        <w:t>Hybrid</w:t>
      </w:r>
      <w:r w:rsidRPr="3068EB90" w:rsidR="796E90F3">
        <w:rPr>
          <w:sz w:val="22"/>
          <w:szCs w:val="22"/>
        </w:rPr>
        <w:t xml:space="preserve">: CCS </w:t>
      </w:r>
      <w:r w:rsidRPr="3068EB90" w:rsidR="4B22BF12">
        <w:rPr>
          <w:sz w:val="22"/>
          <w:szCs w:val="22"/>
        </w:rPr>
        <w:t>Auditorium</w:t>
      </w:r>
      <w:r w:rsidRPr="3068EB90" w:rsidR="796E90F3">
        <w:rPr>
          <w:sz w:val="22"/>
          <w:szCs w:val="22"/>
        </w:rPr>
        <w:t xml:space="preserve"> and Zoom</w:t>
      </w:r>
    </w:p>
    <w:p w:rsidR="444CDE72" w:rsidP="3C18CA4C" w:rsidRDefault="444CDE72" w14:paraId="2DF67428" w14:textId="4130EF2A">
      <w:pPr>
        <w:spacing w:line="240" w:lineRule="auto"/>
        <w:rPr>
          <w:sz w:val="22"/>
          <w:szCs w:val="22"/>
        </w:rPr>
      </w:pPr>
    </w:p>
    <w:p w:rsidR="7D806BA9" w:rsidP="7D806BA9" w:rsidRDefault="6C8A2F02" w14:paraId="57B4054A" w14:textId="21F05460">
      <w:pPr>
        <w:spacing w:line="240" w:lineRule="auto"/>
        <w:rPr>
          <w:b/>
          <w:bCs/>
          <w:sz w:val="22"/>
          <w:szCs w:val="22"/>
        </w:rPr>
      </w:pPr>
      <w:r w:rsidRPr="4E09AD54">
        <w:rPr>
          <w:b/>
          <w:bCs/>
          <w:sz w:val="22"/>
          <w:szCs w:val="22"/>
        </w:rPr>
        <w:t xml:space="preserve">Zoom: </w:t>
      </w:r>
    </w:p>
    <w:p w:rsidR="444CDE72" w:rsidP="3C18CA4C" w:rsidRDefault="444CDE72" w14:paraId="152B6328" w14:textId="6085706D">
      <w:pPr>
        <w:spacing w:line="240" w:lineRule="auto"/>
      </w:pPr>
      <w:hyperlink r:id="rId10">
        <w:r w:rsidRPr="3C18CA4C">
          <w:rPr>
            <w:sz w:val="22"/>
            <w:szCs w:val="22"/>
          </w:rPr>
          <w:t>https://us02web.zoom.us/j/85298899956?pwd=Lpm3aBthVayCVaGlsSnnTGK6GOJVYw.1</w:t>
        </w:r>
      </w:hyperlink>
      <w:r w:rsidRPr="7CA106CD" w:rsidR="44155EB8">
        <w:rPr>
          <w:sz w:val="22"/>
          <w:szCs w:val="22"/>
        </w:rPr>
        <w:t xml:space="preserve"> </w:t>
      </w:r>
    </w:p>
    <w:p w:rsidR="444CDE72" w:rsidP="3C18CA4C" w:rsidRDefault="444CDE72" w14:paraId="4E78622E" w14:textId="7EC49637">
      <w:pPr>
        <w:spacing w:line="240" w:lineRule="auto"/>
        <w:rPr>
          <w:sz w:val="22"/>
          <w:szCs w:val="22"/>
        </w:rPr>
      </w:pPr>
      <w:r w:rsidRPr="5DEF2D1A">
        <w:rPr>
          <w:b/>
          <w:bCs/>
          <w:sz w:val="22"/>
          <w:szCs w:val="22"/>
        </w:rPr>
        <w:t xml:space="preserve"> Meeting ID: </w:t>
      </w:r>
      <w:r w:rsidRPr="3C18CA4C">
        <w:rPr>
          <w:sz w:val="22"/>
          <w:szCs w:val="22"/>
        </w:rPr>
        <w:t>852 9889 9956</w:t>
      </w:r>
    </w:p>
    <w:p w:rsidR="444CDE72" w:rsidP="3C18CA4C" w:rsidRDefault="444CDE72" w14:paraId="36D1257D" w14:textId="259755F6">
      <w:pPr>
        <w:spacing w:line="240" w:lineRule="auto"/>
        <w:rPr>
          <w:sz w:val="22"/>
          <w:szCs w:val="22"/>
        </w:rPr>
      </w:pPr>
      <w:r w:rsidRPr="68299EED">
        <w:rPr>
          <w:b/>
          <w:bCs/>
          <w:sz w:val="22"/>
          <w:szCs w:val="22"/>
        </w:rPr>
        <w:t xml:space="preserve">Passcode: </w:t>
      </w:r>
      <w:r w:rsidRPr="3C18CA4C">
        <w:rPr>
          <w:sz w:val="22"/>
          <w:szCs w:val="22"/>
        </w:rPr>
        <w:t>408638</w:t>
      </w:r>
    </w:p>
    <w:p w:rsidR="3C18CA4C" w:rsidP="3C18CA4C" w:rsidRDefault="3C18CA4C" w14:paraId="068273C0" w14:textId="042C1FFD">
      <w:pPr>
        <w:spacing w:line="240" w:lineRule="auto"/>
        <w:rPr>
          <w:sz w:val="22"/>
          <w:szCs w:val="22"/>
        </w:rPr>
      </w:pPr>
    </w:p>
    <w:p w:rsidRPr="008776B5" w:rsidR="00590381" w:rsidP="1A22CE04" w:rsidRDefault="000B180D" w14:paraId="7CE60A00" w14:textId="7C2DDCC5">
      <w:pPr>
        <w:pStyle w:val="Heading2"/>
        <w:rPr>
          <w:color w:val="1F497D" w:themeColor="text2"/>
          <w:sz w:val="32"/>
          <w:szCs w:val="32"/>
        </w:rPr>
      </w:pPr>
      <w:r>
        <w:rPr>
          <w:color w:val="1F497D" w:themeColor="text2"/>
        </w:rPr>
        <w:t>Packet</w:t>
      </w:r>
    </w:p>
    <w:p w:rsidR="01CC4094" w:rsidP="01CC4094" w:rsidRDefault="01CC4094" w14:paraId="02569E71" w14:textId="064AC85A">
      <w:pPr>
        <w:pStyle w:val="ListParagraph"/>
        <w:spacing w:line="240" w:lineRule="auto"/>
        <w:ind w:left="1440"/>
        <w:rPr>
          <w:sz w:val="22"/>
          <w:szCs w:val="22"/>
        </w:rPr>
      </w:pPr>
    </w:p>
    <w:p w:rsidRPr="000B180D" w:rsidR="48E87870" w:rsidP="000B180D" w:rsidRDefault="48E87870" w14:paraId="07143E43" w14:textId="14B740E8">
      <w:pPr>
        <w:spacing w:line="480" w:lineRule="auto"/>
        <w:rPr>
          <w:sz w:val="22"/>
          <w:szCs w:val="22"/>
        </w:rPr>
      </w:pPr>
      <w:r w:rsidRPr="000B180D">
        <w:rPr>
          <w:b/>
          <w:bCs/>
          <w:sz w:val="22"/>
          <w:szCs w:val="22"/>
        </w:rPr>
        <w:t>CCS staff reports</w:t>
      </w:r>
      <w:r w:rsidRPr="000B180D" w:rsidR="1377C536">
        <w:rPr>
          <w:b/>
          <w:bCs/>
          <w:sz w:val="22"/>
          <w:szCs w:val="22"/>
        </w:rPr>
        <w:t xml:space="preserve">: </w:t>
      </w:r>
    </w:p>
    <w:p w:rsidR="35E58903" w:rsidP="01CC4094" w:rsidRDefault="7C057355" w14:paraId="527856BD" w14:textId="52407C5C">
      <w:pPr>
        <w:spacing w:line="480" w:lineRule="auto"/>
        <w:ind w:left="720"/>
      </w:pPr>
      <w:r w:rsidRPr="1F1E92ED" w:rsidR="7C057355">
        <w:rPr>
          <w:b w:val="1"/>
          <w:bCs w:val="1"/>
          <w:sz w:val="22"/>
          <w:szCs w:val="22"/>
        </w:rPr>
        <w:t>Debra</w:t>
      </w:r>
      <w:r w:rsidRPr="1F1E92ED" w:rsidR="2BC2DC10">
        <w:rPr>
          <w:b w:val="1"/>
          <w:bCs w:val="1"/>
          <w:sz w:val="22"/>
          <w:szCs w:val="22"/>
        </w:rPr>
        <w:t>/Rebecca</w:t>
      </w:r>
      <w:r w:rsidRPr="1F1E92ED" w:rsidR="35E58903">
        <w:rPr>
          <w:b w:val="1"/>
          <w:bCs w:val="1"/>
          <w:sz w:val="22"/>
          <w:szCs w:val="22"/>
        </w:rPr>
        <w:t xml:space="preserve">: </w:t>
      </w:r>
    </w:p>
    <w:p w:rsidR="16AC88B5" w:rsidP="01CC4094" w:rsidRDefault="16AC88B5" w14:paraId="03A94F9F" w14:textId="709C6E0F">
      <w:pPr>
        <w:pStyle w:val="ListParagraph"/>
        <w:numPr>
          <w:ilvl w:val="0"/>
          <w:numId w:val="8"/>
        </w:numPr>
        <w:spacing w:line="240" w:lineRule="auto"/>
        <w:rPr>
          <w:sz w:val="22"/>
          <w:szCs w:val="22"/>
        </w:rPr>
      </w:pPr>
      <w:hyperlink r:id="R038bd836a14e4879">
        <w:r w:rsidRPr="1F1E92ED" w:rsidR="16AC88B5">
          <w:rPr>
            <w:rStyle w:val="Hyperlink"/>
          </w:rPr>
          <w:t>BiblioCore</w:t>
        </w:r>
        <w:r w:rsidRPr="1F1E92ED" w:rsidR="5FF9122D">
          <w:rPr>
            <w:rStyle w:val="Hyperlink"/>
          </w:rPr>
          <w:t xml:space="preserve"> Launch</w:t>
        </w:r>
      </w:hyperlink>
    </w:p>
    <w:p w:rsidR="5FF9122D" w:rsidP="1374F223" w:rsidRDefault="5FF9122D" w14:paraId="66241683" w14:textId="66A5D6B3">
      <w:pPr>
        <w:pStyle w:val="ListParagraph"/>
        <w:numPr>
          <w:ilvl w:val="0"/>
          <w:numId w:val="8"/>
        </w:numPr>
        <w:spacing w:line="240" w:lineRule="auto"/>
        <w:rPr>
          <w:sz w:val="22"/>
          <w:szCs w:val="22"/>
        </w:rPr>
      </w:pPr>
      <w:hyperlink r:id="R8fffc809eb8e4de1">
        <w:r w:rsidRPr="1F1E92ED" w:rsidR="5FF9122D">
          <w:rPr>
            <w:rStyle w:val="Hyperlink"/>
          </w:rPr>
          <w:t>Rolling Meadows and Wauconda Migrations</w:t>
        </w:r>
      </w:hyperlink>
    </w:p>
    <w:p w:rsidR="1377C536" w:rsidP="01CC4094" w:rsidRDefault="1377C536" w14:paraId="00D60C04" w14:textId="0DD697B2">
      <w:pPr>
        <w:spacing w:line="480" w:lineRule="auto"/>
        <w:ind w:left="720"/>
        <w:rPr>
          <w:sz w:val="22"/>
          <w:szCs w:val="22"/>
        </w:rPr>
      </w:pPr>
      <w:r w:rsidRPr="01CC4094">
        <w:rPr>
          <w:b/>
          <w:bCs/>
          <w:sz w:val="22"/>
          <w:szCs w:val="22"/>
        </w:rPr>
        <w:t>Rachel</w:t>
      </w:r>
      <w:r w:rsidRPr="01CC4094" w:rsidR="0950DC8C">
        <w:rPr>
          <w:b/>
          <w:bCs/>
          <w:sz w:val="22"/>
          <w:szCs w:val="22"/>
        </w:rPr>
        <w:t xml:space="preserve">: </w:t>
      </w:r>
      <w:r>
        <w:tab/>
      </w:r>
      <w:r>
        <w:tab/>
      </w:r>
      <w:r>
        <w:tab/>
      </w:r>
      <w:r>
        <w:tab/>
      </w:r>
      <w:r>
        <w:tab/>
      </w:r>
    </w:p>
    <w:p w:rsidRPr="000B180D" w:rsidR="000B180D" w:rsidP="000B180D" w:rsidRDefault="42C890F4" w14:paraId="39FECDD2" w14:textId="34385A72">
      <w:pPr>
        <w:pStyle w:val="ListParagraph"/>
        <w:numPr>
          <w:ilvl w:val="1"/>
          <w:numId w:val="15"/>
        </w:numPr>
        <w:spacing w:line="240" w:lineRule="auto"/>
        <w:rPr>
          <w:rFonts w:asciiTheme="majorHAnsi" w:hAnsiTheme="majorHAnsi" w:eastAsiaTheme="majorEastAsia" w:cstheme="majorBidi"/>
          <w:color w:val="000000" w:themeColor="text1"/>
          <w:sz w:val="22"/>
          <w:szCs w:val="22"/>
        </w:rPr>
      </w:pPr>
      <w:r w:rsidRPr="000B180D">
        <w:rPr>
          <w:rFonts w:asciiTheme="majorHAnsi" w:hAnsiTheme="majorHAnsi" w:eastAsiaTheme="majorEastAsia" w:cstheme="majorBidi"/>
          <w:b/>
          <w:bCs/>
          <w:color w:val="000000" w:themeColor="text1"/>
          <w:sz w:val="22"/>
          <w:szCs w:val="22"/>
        </w:rPr>
        <w:t xml:space="preserve">Subject heading updates: </w:t>
      </w:r>
      <w:r w:rsidR="000B180D">
        <w:rPr>
          <w:rFonts w:asciiTheme="majorHAnsi" w:hAnsiTheme="majorHAnsi" w:eastAsiaTheme="majorEastAsia" w:cstheme="majorBidi"/>
          <w:color w:val="000000" w:themeColor="text1"/>
          <w:sz w:val="22"/>
          <w:szCs w:val="22"/>
        </w:rPr>
        <w:t xml:space="preserve">Major changes have been made to the LCSH terms for Trans people and Indigenous people. I’ve already updated the bibliographic records. The charts of most of the changes are listed below. </w:t>
      </w:r>
      <w:r w:rsidRPr="000B180D" w:rsidR="000B180D">
        <w:rPr>
          <w:rFonts w:asciiTheme="majorHAnsi" w:hAnsiTheme="majorHAnsi" w:eastAsiaTheme="majorEastAsia" w:cstheme="majorBidi"/>
          <w:color w:val="000000" w:themeColor="text1"/>
          <w:sz w:val="22"/>
          <w:szCs w:val="22"/>
        </w:rPr>
        <w:t xml:space="preserve">The efforts to change the LCSH terms for Indigenous people of the Americas will take place over a long period of time. There are still a significant number of “Indians” headings in the catalog. The Indigenous people terms require geographic subdivisions to distinguish between the Americas and the rest of the world. Depending on the </w:t>
      </w:r>
      <w:r w:rsidR="000B180D">
        <w:rPr>
          <w:rFonts w:asciiTheme="majorHAnsi" w:hAnsiTheme="majorHAnsi" w:eastAsiaTheme="majorEastAsia" w:cstheme="majorBidi"/>
          <w:color w:val="000000" w:themeColor="text1"/>
          <w:sz w:val="22"/>
          <w:szCs w:val="22"/>
        </w:rPr>
        <w:t xml:space="preserve">subdivision in $x, the geographic subdivision ($z) may come before or after the subdivision in $x. Review the </w:t>
      </w:r>
      <w:hyperlink w:history="1" r:id="rId11">
        <w:r w:rsidRPr="000B180D" w:rsidR="000B180D">
          <w:rPr>
            <w:rStyle w:val="Hyperlink"/>
            <w:rFonts w:asciiTheme="majorHAnsi" w:hAnsiTheme="majorHAnsi" w:eastAsiaTheme="majorEastAsia" w:cstheme="majorBidi"/>
            <w:sz w:val="22"/>
            <w:szCs w:val="22"/>
          </w:rPr>
          <w:t>approved list</w:t>
        </w:r>
      </w:hyperlink>
      <w:r w:rsidR="000B180D">
        <w:rPr>
          <w:rFonts w:asciiTheme="majorHAnsi" w:hAnsiTheme="majorHAnsi" w:eastAsiaTheme="majorEastAsia" w:cstheme="majorBidi"/>
          <w:color w:val="000000" w:themeColor="text1"/>
          <w:sz w:val="22"/>
          <w:szCs w:val="22"/>
        </w:rPr>
        <w:t xml:space="preserve"> to identify how the terms should be subdivided geographically. See </w:t>
      </w:r>
      <w:hyperlink w:history="1" r:id="rId12">
        <w:r w:rsidRPr="000B180D" w:rsidR="000B180D">
          <w:rPr>
            <w:rStyle w:val="Hyperlink"/>
            <w:rFonts w:asciiTheme="majorHAnsi" w:hAnsiTheme="majorHAnsi" w:eastAsiaTheme="majorEastAsia" w:cstheme="majorBidi"/>
            <w:sz w:val="22"/>
            <w:szCs w:val="22"/>
          </w:rPr>
          <w:t>Indigenous Headings Project</w:t>
        </w:r>
      </w:hyperlink>
      <w:r w:rsidR="000B180D">
        <w:rPr>
          <w:rFonts w:asciiTheme="majorHAnsi" w:hAnsiTheme="majorHAnsi" w:eastAsiaTheme="majorEastAsia" w:cstheme="majorBidi"/>
          <w:color w:val="000000" w:themeColor="text1"/>
          <w:sz w:val="22"/>
          <w:szCs w:val="22"/>
        </w:rPr>
        <w:t xml:space="preserve"> for more information.</w:t>
      </w:r>
    </w:p>
    <w:p w:rsidR="000B180D" w:rsidP="000B180D" w:rsidRDefault="000B180D" w14:paraId="4EBF4EF1" w14:textId="5BFAA7A8">
      <w:pPr>
        <w:pStyle w:val="ListParagraph"/>
        <w:spacing w:line="240" w:lineRule="auto"/>
        <w:ind w:left="1440"/>
        <w:rPr>
          <w:rFonts w:asciiTheme="majorHAnsi" w:hAnsiTheme="majorHAnsi" w:eastAsiaTheme="majorEastAsia" w:cstheme="majorBidi"/>
          <w:color w:val="000000" w:themeColor="text1"/>
          <w:sz w:val="22"/>
          <w:szCs w:val="22"/>
        </w:rPr>
      </w:pPr>
    </w:p>
    <w:p w:rsidRPr="000B180D" w:rsidR="000B180D" w:rsidP="000B180D" w:rsidRDefault="000B180D" w14:paraId="047C19F1" w14:textId="5E54CBAA">
      <w:pPr>
        <w:pStyle w:val="ListParagraph"/>
        <w:spacing w:line="240" w:lineRule="auto"/>
        <w:ind w:left="1440"/>
        <w:rPr>
          <w:rFonts w:asciiTheme="majorHAnsi" w:hAnsiTheme="majorHAnsi" w:eastAsiaTheme="majorEastAsia" w:cstheme="majorBidi"/>
          <w:i/>
          <w:iCs/>
          <w:color w:val="000000" w:themeColor="text1"/>
          <w:sz w:val="22"/>
          <w:szCs w:val="22"/>
        </w:rPr>
      </w:pPr>
      <w:r w:rsidRPr="000B180D">
        <w:rPr>
          <w:rFonts w:asciiTheme="majorHAnsi" w:hAnsiTheme="majorHAnsi" w:eastAsiaTheme="majorEastAsia" w:cstheme="majorBidi"/>
          <w:i/>
          <w:iCs/>
          <w:color w:val="000000" w:themeColor="text1"/>
          <w:sz w:val="22"/>
          <w:szCs w:val="22"/>
        </w:rPr>
        <w:t>Trans Heading Update</w:t>
      </w:r>
    </w:p>
    <w:p w:rsidR="000B180D" w:rsidP="000B180D" w:rsidRDefault="000B180D" w14:paraId="68086031" w14:textId="1C4454F6">
      <w:pPr>
        <w:pStyle w:val="ListParagraph"/>
        <w:spacing w:line="240" w:lineRule="auto"/>
        <w:ind w:left="1440"/>
        <w:rPr>
          <w:rFonts w:asciiTheme="majorHAnsi" w:hAnsiTheme="majorHAnsi" w:eastAsiaTheme="majorEastAsia" w:cstheme="majorBidi"/>
          <w:color w:val="000000" w:themeColor="text1"/>
          <w:sz w:val="22"/>
          <w:szCs w:val="22"/>
        </w:rPr>
      </w:pPr>
    </w:p>
    <w:tbl>
      <w:tblPr>
        <w:tblW w:w="5820" w:type="dxa"/>
        <w:jc w:val="center"/>
        <w:tblLook w:val="04A0" w:firstRow="1" w:lastRow="0" w:firstColumn="1" w:lastColumn="0" w:noHBand="0" w:noVBand="1"/>
      </w:tblPr>
      <w:tblGrid>
        <w:gridCol w:w="2920"/>
        <w:gridCol w:w="2900"/>
      </w:tblGrid>
      <w:tr w:rsidRPr="000B180D" w:rsidR="000B180D" w:rsidTr="000B180D" w14:paraId="6A16CFBE" w14:textId="77777777">
        <w:trPr>
          <w:trHeight w:val="300"/>
          <w:jc w:val="center"/>
        </w:trPr>
        <w:tc>
          <w:tcPr>
            <w:tcW w:w="2920" w:type="dxa"/>
            <w:tcBorders>
              <w:top w:val="single" w:color="auto" w:sz="8" w:space="0"/>
              <w:left w:val="single" w:color="auto" w:sz="8" w:space="0"/>
              <w:bottom w:val="single" w:color="auto" w:sz="8" w:space="0"/>
              <w:right w:val="single" w:color="auto" w:sz="8" w:space="0"/>
            </w:tcBorders>
            <w:noWrap/>
            <w:vAlign w:val="center"/>
            <w:hideMark/>
          </w:tcPr>
          <w:p w:rsidRPr="000B180D" w:rsidR="000B180D" w:rsidP="000B180D" w:rsidRDefault="000B180D" w14:paraId="25C8B2C6" w14:textId="77777777">
            <w:pPr>
              <w:spacing w:line="240" w:lineRule="auto"/>
              <w:rPr>
                <w:rFonts w:ascii="Aptos Narrow" w:hAnsi="Aptos Narrow" w:eastAsia="Times New Roman" w:cs="Times New Roman"/>
                <w:b/>
                <w:bCs/>
                <w:color w:val="000000"/>
                <w:sz w:val="22"/>
                <w:szCs w:val="22"/>
              </w:rPr>
            </w:pPr>
            <w:r w:rsidRPr="000B180D">
              <w:rPr>
                <w:rFonts w:ascii="Aptos Narrow" w:hAnsi="Aptos Narrow" w:eastAsia="Times New Roman" w:cs="Times New Roman"/>
                <w:b/>
                <w:bCs/>
                <w:color w:val="000000"/>
                <w:sz w:val="22"/>
                <w:szCs w:val="22"/>
              </w:rPr>
              <w:t>Old Heading</w:t>
            </w:r>
          </w:p>
        </w:tc>
        <w:tc>
          <w:tcPr>
            <w:tcW w:w="2900" w:type="dxa"/>
            <w:tcBorders>
              <w:top w:val="single" w:color="auto" w:sz="8" w:space="0"/>
              <w:left w:val="nil"/>
              <w:bottom w:val="single" w:color="auto" w:sz="8" w:space="0"/>
              <w:right w:val="single" w:color="auto" w:sz="8" w:space="0"/>
            </w:tcBorders>
            <w:noWrap/>
            <w:vAlign w:val="center"/>
            <w:hideMark/>
          </w:tcPr>
          <w:p w:rsidRPr="000B180D" w:rsidR="000B180D" w:rsidP="000B180D" w:rsidRDefault="000B180D" w14:paraId="1F7F1A0B" w14:textId="77777777">
            <w:pPr>
              <w:spacing w:line="240" w:lineRule="auto"/>
              <w:rPr>
                <w:rFonts w:ascii="Aptos Narrow" w:hAnsi="Aptos Narrow" w:eastAsia="Times New Roman" w:cs="Times New Roman"/>
                <w:b/>
                <w:bCs/>
                <w:color w:val="000000"/>
                <w:sz w:val="22"/>
                <w:szCs w:val="22"/>
              </w:rPr>
            </w:pPr>
            <w:r w:rsidRPr="000B180D">
              <w:rPr>
                <w:rFonts w:ascii="Aptos Narrow" w:hAnsi="Aptos Narrow" w:eastAsia="Times New Roman" w:cs="Times New Roman"/>
                <w:b/>
                <w:bCs/>
                <w:color w:val="000000"/>
                <w:sz w:val="22"/>
                <w:szCs w:val="22"/>
              </w:rPr>
              <w:t>New Heading</w:t>
            </w:r>
          </w:p>
        </w:tc>
      </w:tr>
      <w:tr w:rsidRPr="000B180D" w:rsidR="000B180D" w:rsidTr="000B180D" w14:paraId="544E9885" w14:textId="77777777">
        <w:trPr>
          <w:trHeight w:val="300"/>
          <w:jc w:val="center"/>
        </w:trPr>
        <w:tc>
          <w:tcPr>
            <w:tcW w:w="2920" w:type="dxa"/>
            <w:tcBorders>
              <w:top w:val="nil"/>
              <w:left w:val="single" w:color="auto" w:sz="8" w:space="0"/>
              <w:bottom w:val="single" w:color="auto" w:sz="8" w:space="0"/>
              <w:right w:val="single" w:color="auto" w:sz="8" w:space="0"/>
            </w:tcBorders>
            <w:noWrap/>
            <w:vAlign w:val="center"/>
            <w:hideMark/>
          </w:tcPr>
          <w:p w:rsidRPr="000B180D" w:rsidR="000B180D" w:rsidP="000B180D" w:rsidRDefault="000B180D" w14:paraId="082C8B43"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Children of transsexual parents</w:t>
            </w:r>
          </w:p>
        </w:tc>
        <w:tc>
          <w:tcPr>
            <w:tcW w:w="2900" w:type="dxa"/>
            <w:tcBorders>
              <w:top w:val="nil"/>
              <w:left w:val="nil"/>
              <w:bottom w:val="single" w:color="auto" w:sz="8" w:space="0"/>
              <w:right w:val="single" w:color="auto" w:sz="8" w:space="0"/>
            </w:tcBorders>
            <w:noWrap/>
            <w:vAlign w:val="center"/>
            <w:hideMark/>
          </w:tcPr>
          <w:p w:rsidRPr="000B180D" w:rsidR="000B180D" w:rsidP="000B180D" w:rsidRDefault="000B180D" w14:paraId="2FE737A6"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Children of trans parents</w:t>
            </w:r>
          </w:p>
        </w:tc>
      </w:tr>
      <w:tr w:rsidRPr="000B180D" w:rsidR="000B180D" w:rsidTr="000B180D" w14:paraId="16DAFFDE" w14:textId="77777777">
        <w:trPr>
          <w:trHeight w:val="300"/>
          <w:jc w:val="center"/>
        </w:trPr>
        <w:tc>
          <w:tcPr>
            <w:tcW w:w="2920" w:type="dxa"/>
            <w:tcBorders>
              <w:top w:val="nil"/>
              <w:left w:val="single" w:color="auto" w:sz="8" w:space="0"/>
              <w:bottom w:val="single" w:color="auto" w:sz="8" w:space="0"/>
              <w:right w:val="single" w:color="auto" w:sz="8" w:space="0"/>
            </w:tcBorders>
            <w:noWrap/>
            <w:vAlign w:val="center"/>
            <w:hideMark/>
          </w:tcPr>
          <w:p w:rsidRPr="000B180D" w:rsidR="000B180D" w:rsidP="000B180D" w:rsidRDefault="000B180D" w14:paraId="663E0F84"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Female-to-male transsexuals</w:t>
            </w:r>
          </w:p>
        </w:tc>
        <w:tc>
          <w:tcPr>
            <w:tcW w:w="2900" w:type="dxa"/>
            <w:tcBorders>
              <w:top w:val="nil"/>
              <w:left w:val="nil"/>
              <w:bottom w:val="single" w:color="auto" w:sz="8" w:space="0"/>
              <w:right w:val="single" w:color="auto" w:sz="8" w:space="0"/>
            </w:tcBorders>
            <w:noWrap/>
            <w:vAlign w:val="center"/>
            <w:hideMark/>
          </w:tcPr>
          <w:p w:rsidRPr="000B180D" w:rsidR="000B180D" w:rsidP="000B180D" w:rsidRDefault="000B180D" w14:paraId="75E615B0"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Trans men</w:t>
            </w:r>
          </w:p>
        </w:tc>
      </w:tr>
      <w:tr w:rsidRPr="000B180D" w:rsidR="000B180D" w:rsidTr="000B180D" w14:paraId="267FE1A4" w14:textId="77777777">
        <w:trPr>
          <w:trHeight w:val="300"/>
          <w:jc w:val="center"/>
        </w:trPr>
        <w:tc>
          <w:tcPr>
            <w:tcW w:w="2920" w:type="dxa"/>
            <w:tcBorders>
              <w:top w:val="nil"/>
              <w:left w:val="single" w:color="auto" w:sz="8" w:space="0"/>
              <w:bottom w:val="single" w:color="auto" w:sz="8" w:space="0"/>
              <w:right w:val="single" w:color="auto" w:sz="8" w:space="0"/>
            </w:tcBorders>
            <w:noWrap/>
            <w:vAlign w:val="center"/>
            <w:hideMark/>
          </w:tcPr>
          <w:p w:rsidRPr="000B180D" w:rsidR="000B180D" w:rsidP="000B180D" w:rsidRDefault="000B180D" w14:paraId="6A96B619"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Male-to-female transsexuals</w:t>
            </w:r>
          </w:p>
        </w:tc>
        <w:tc>
          <w:tcPr>
            <w:tcW w:w="2900" w:type="dxa"/>
            <w:tcBorders>
              <w:top w:val="nil"/>
              <w:left w:val="nil"/>
              <w:bottom w:val="single" w:color="auto" w:sz="8" w:space="0"/>
              <w:right w:val="single" w:color="auto" w:sz="8" w:space="0"/>
            </w:tcBorders>
            <w:noWrap/>
            <w:vAlign w:val="center"/>
            <w:hideMark/>
          </w:tcPr>
          <w:p w:rsidRPr="000B180D" w:rsidR="000B180D" w:rsidP="000B180D" w:rsidRDefault="000B180D" w14:paraId="32D4BDBE"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Trans women</w:t>
            </w:r>
          </w:p>
        </w:tc>
      </w:tr>
      <w:tr w:rsidRPr="000B180D" w:rsidR="000B180D" w:rsidTr="000B180D" w14:paraId="044327F4" w14:textId="77777777">
        <w:trPr>
          <w:trHeight w:val="300"/>
          <w:jc w:val="center"/>
        </w:trPr>
        <w:tc>
          <w:tcPr>
            <w:tcW w:w="2920" w:type="dxa"/>
            <w:tcBorders>
              <w:top w:val="nil"/>
              <w:left w:val="single" w:color="auto" w:sz="8" w:space="0"/>
              <w:bottom w:val="single" w:color="auto" w:sz="8" w:space="0"/>
              <w:right w:val="single" w:color="auto" w:sz="8" w:space="0"/>
            </w:tcBorders>
            <w:noWrap/>
            <w:vAlign w:val="center"/>
            <w:hideMark/>
          </w:tcPr>
          <w:p w:rsidRPr="000B180D" w:rsidR="000B180D" w:rsidP="000B180D" w:rsidRDefault="000B180D" w14:paraId="13000C39"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lastRenderedPageBreak/>
              <w:t>Older transsexuals</w:t>
            </w:r>
          </w:p>
        </w:tc>
        <w:tc>
          <w:tcPr>
            <w:tcW w:w="2900" w:type="dxa"/>
            <w:tcBorders>
              <w:top w:val="nil"/>
              <w:left w:val="nil"/>
              <w:bottom w:val="single" w:color="auto" w:sz="8" w:space="0"/>
              <w:right w:val="single" w:color="auto" w:sz="8" w:space="0"/>
            </w:tcBorders>
            <w:noWrap/>
            <w:vAlign w:val="center"/>
            <w:hideMark/>
          </w:tcPr>
          <w:p w:rsidRPr="000B180D" w:rsidR="000B180D" w:rsidP="000B180D" w:rsidRDefault="000B180D" w14:paraId="03E1B0AA"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Older trans people</w:t>
            </w:r>
          </w:p>
        </w:tc>
      </w:tr>
      <w:tr w:rsidRPr="000B180D" w:rsidR="000B180D" w:rsidTr="000B180D" w14:paraId="1A687AC5" w14:textId="77777777">
        <w:trPr>
          <w:trHeight w:val="300"/>
          <w:jc w:val="center"/>
        </w:trPr>
        <w:tc>
          <w:tcPr>
            <w:tcW w:w="2920" w:type="dxa"/>
            <w:tcBorders>
              <w:top w:val="nil"/>
              <w:left w:val="single" w:color="auto" w:sz="8" w:space="0"/>
              <w:bottom w:val="single" w:color="auto" w:sz="8" w:space="0"/>
              <w:right w:val="single" w:color="auto" w:sz="8" w:space="0"/>
            </w:tcBorders>
            <w:noWrap/>
            <w:vAlign w:val="center"/>
            <w:hideMark/>
          </w:tcPr>
          <w:p w:rsidRPr="000B180D" w:rsidR="000B180D" w:rsidP="000B180D" w:rsidRDefault="000B180D" w14:paraId="1F6065FA"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Parents of transsexuals</w:t>
            </w:r>
          </w:p>
        </w:tc>
        <w:tc>
          <w:tcPr>
            <w:tcW w:w="2900" w:type="dxa"/>
            <w:tcBorders>
              <w:top w:val="nil"/>
              <w:left w:val="nil"/>
              <w:bottom w:val="single" w:color="auto" w:sz="8" w:space="0"/>
              <w:right w:val="single" w:color="auto" w:sz="8" w:space="0"/>
            </w:tcBorders>
            <w:noWrap/>
            <w:vAlign w:val="center"/>
            <w:hideMark/>
          </w:tcPr>
          <w:p w:rsidRPr="000B180D" w:rsidR="000B180D" w:rsidP="000B180D" w:rsidRDefault="000B180D" w14:paraId="5034F359"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Parents of trans children</w:t>
            </w:r>
          </w:p>
        </w:tc>
      </w:tr>
      <w:tr w:rsidRPr="000B180D" w:rsidR="000B180D" w:rsidTr="000B180D" w14:paraId="5EE4F931" w14:textId="77777777">
        <w:trPr>
          <w:trHeight w:val="300"/>
          <w:jc w:val="center"/>
        </w:trPr>
        <w:tc>
          <w:tcPr>
            <w:tcW w:w="2920" w:type="dxa"/>
            <w:tcBorders>
              <w:top w:val="nil"/>
              <w:left w:val="single" w:color="auto" w:sz="8" w:space="0"/>
              <w:bottom w:val="single" w:color="auto" w:sz="8" w:space="0"/>
              <w:right w:val="single" w:color="auto" w:sz="8" w:space="0"/>
            </w:tcBorders>
            <w:noWrap/>
            <w:vAlign w:val="center"/>
            <w:hideMark/>
          </w:tcPr>
          <w:p w:rsidRPr="000B180D" w:rsidR="000B180D" w:rsidP="000B180D" w:rsidRDefault="000B180D" w14:paraId="353A9E73"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Transsexual parents</w:t>
            </w:r>
          </w:p>
        </w:tc>
        <w:tc>
          <w:tcPr>
            <w:tcW w:w="2900" w:type="dxa"/>
            <w:tcBorders>
              <w:top w:val="nil"/>
              <w:left w:val="nil"/>
              <w:bottom w:val="single" w:color="auto" w:sz="8" w:space="0"/>
              <w:right w:val="single" w:color="auto" w:sz="8" w:space="0"/>
            </w:tcBorders>
            <w:noWrap/>
            <w:vAlign w:val="center"/>
            <w:hideMark/>
          </w:tcPr>
          <w:p w:rsidRPr="000B180D" w:rsidR="000B180D" w:rsidP="000B180D" w:rsidRDefault="000B180D" w14:paraId="24DD752D"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Trans parents</w:t>
            </w:r>
          </w:p>
        </w:tc>
      </w:tr>
      <w:tr w:rsidRPr="000B180D" w:rsidR="000B180D" w:rsidTr="000B180D" w14:paraId="2E9A72F5" w14:textId="77777777">
        <w:trPr>
          <w:trHeight w:val="300"/>
          <w:jc w:val="center"/>
        </w:trPr>
        <w:tc>
          <w:tcPr>
            <w:tcW w:w="2920" w:type="dxa"/>
            <w:tcBorders>
              <w:top w:val="nil"/>
              <w:left w:val="single" w:color="auto" w:sz="8" w:space="0"/>
              <w:bottom w:val="single" w:color="auto" w:sz="8" w:space="0"/>
              <w:right w:val="single" w:color="auto" w:sz="8" w:space="0"/>
            </w:tcBorders>
            <w:noWrap/>
            <w:vAlign w:val="center"/>
            <w:hideMark/>
          </w:tcPr>
          <w:p w:rsidRPr="000B180D" w:rsidR="000B180D" w:rsidP="000B180D" w:rsidRDefault="000B180D" w14:paraId="1138AF56"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Transsexual students</w:t>
            </w:r>
          </w:p>
        </w:tc>
        <w:tc>
          <w:tcPr>
            <w:tcW w:w="2900" w:type="dxa"/>
            <w:tcBorders>
              <w:top w:val="nil"/>
              <w:left w:val="nil"/>
              <w:bottom w:val="single" w:color="auto" w:sz="8" w:space="0"/>
              <w:right w:val="single" w:color="auto" w:sz="8" w:space="0"/>
            </w:tcBorders>
            <w:noWrap/>
            <w:vAlign w:val="center"/>
            <w:hideMark/>
          </w:tcPr>
          <w:p w:rsidRPr="000B180D" w:rsidR="000B180D" w:rsidP="000B180D" w:rsidRDefault="000B180D" w14:paraId="46AB2440"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Trans students</w:t>
            </w:r>
          </w:p>
        </w:tc>
      </w:tr>
      <w:tr w:rsidRPr="000B180D" w:rsidR="000B180D" w:rsidTr="000B180D" w14:paraId="1EFCFC0F" w14:textId="77777777">
        <w:trPr>
          <w:trHeight w:val="300"/>
          <w:jc w:val="center"/>
        </w:trPr>
        <w:tc>
          <w:tcPr>
            <w:tcW w:w="2920" w:type="dxa"/>
            <w:tcBorders>
              <w:top w:val="nil"/>
              <w:left w:val="single" w:color="auto" w:sz="8" w:space="0"/>
              <w:bottom w:val="single" w:color="auto" w:sz="8" w:space="0"/>
              <w:right w:val="single" w:color="auto" w:sz="8" w:space="0"/>
            </w:tcBorders>
            <w:noWrap/>
            <w:vAlign w:val="center"/>
            <w:hideMark/>
          </w:tcPr>
          <w:p w:rsidRPr="000B180D" w:rsidR="000B180D" w:rsidP="000B180D" w:rsidRDefault="000B180D" w14:paraId="7638F452"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Transsexual youth</w:t>
            </w:r>
          </w:p>
        </w:tc>
        <w:tc>
          <w:tcPr>
            <w:tcW w:w="2900" w:type="dxa"/>
            <w:tcBorders>
              <w:top w:val="nil"/>
              <w:left w:val="nil"/>
              <w:bottom w:val="single" w:color="auto" w:sz="8" w:space="0"/>
              <w:right w:val="single" w:color="auto" w:sz="8" w:space="0"/>
            </w:tcBorders>
            <w:noWrap/>
            <w:vAlign w:val="center"/>
            <w:hideMark/>
          </w:tcPr>
          <w:p w:rsidRPr="000B180D" w:rsidR="000B180D" w:rsidP="000B180D" w:rsidRDefault="000B180D" w14:paraId="0201ED65"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Trans youth</w:t>
            </w:r>
          </w:p>
        </w:tc>
      </w:tr>
      <w:tr w:rsidRPr="000B180D" w:rsidR="000B180D" w:rsidTr="000B180D" w14:paraId="6B20DA9C" w14:textId="77777777">
        <w:trPr>
          <w:trHeight w:val="300"/>
          <w:jc w:val="center"/>
        </w:trPr>
        <w:tc>
          <w:tcPr>
            <w:tcW w:w="2920" w:type="dxa"/>
            <w:tcBorders>
              <w:top w:val="nil"/>
              <w:left w:val="single" w:color="auto" w:sz="8" w:space="0"/>
              <w:bottom w:val="single" w:color="auto" w:sz="8" w:space="0"/>
              <w:right w:val="single" w:color="auto" w:sz="8" w:space="0"/>
            </w:tcBorders>
            <w:noWrap/>
            <w:vAlign w:val="center"/>
            <w:hideMark/>
          </w:tcPr>
          <w:p w:rsidRPr="000B180D" w:rsidR="000B180D" w:rsidP="000B180D" w:rsidRDefault="000B180D" w14:paraId="6A5E800D"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Transsexuals</w:t>
            </w:r>
          </w:p>
        </w:tc>
        <w:tc>
          <w:tcPr>
            <w:tcW w:w="2900" w:type="dxa"/>
            <w:tcBorders>
              <w:top w:val="nil"/>
              <w:left w:val="nil"/>
              <w:bottom w:val="single" w:color="auto" w:sz="8" w:space="0"/>
              <w:right w:val="single" w:color="auto" w:sz="8" w:space="0"/>
            </w:tcBorders>
            <w:noWrap/>
            <w:vAlign w:val="center"/>
            <w:hideMark/>
          </w:tcPr>
          <w:p w:rsidRPr="000B180D" w:rsidR="000B180D" w:rsidP="000B180D" w:rsidRDefault="000B180D" w14:paraId="466350D5"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Trans people</w:t>
            </w:r>
          </w:p>
        </w:tc>
      </w:tr>
      <w:tr w:rsidRPr="000B180D" w:rsidR="000B180D" w:rsidTr="000B180D" w14:paraId="5F097408" w14:textId="77777777">
        <w:trPr>
          <w:trHeight w:val="300"/>
          <w:jc w:val="center"/>
        </w:trPr>
        <w:tc>
          <w:tcPr>
            <w:tcW w:w="2920" w:type="dxa"/>
            <w:tcBorders>
              <w:top w:val="nil"/>
              <w:left w:val="single" w:color="auto" w:sz="8" w:space="0"/>
              <w:bottom w:val="single" w:color="auto" w:sz="8" w:space="0"/>
              <w:right w:val="single" w:color="auto" w:sz="8" w:space="0"/>
            </w:tcBorders>
            <w:noWrap/>
            <w:vAlign w:val="center"/>
            <w:hideMark/>
          </w:tcPr>
          <w:p w:rsidRPr="000B180D" w:rsidR="000B180D" w:rsidP="000B180D" w:rsidRDefault="000B180D" w14:paraId="666F8DB4"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Transsexuals -- Fiction</w:t>
            </w:r>
          </w:p>
        </w:tc>
        <w:tc>
          <w:tcPr>
            <w:tcW w:w="2900" w:type="dxa"/>
            <w:tcBorders>
              <w:top w:val="nil"/>
              <w:left w:val="nil"/>
              <w:bottom w:val="single" w:color="auto" w:sz="8" w:space="0"/>
              <w:right w:val="single" w:color="auto" w:sz="8" w:space="0"/>
            </w:tcBorders>
            <w:noWrap/>
            <w:vAlign w:val="center"/>
            <w:hideMark/>
          </w:tcPr>
          <w:p w:rsidRPr="000B180D" w:rsidR="000B180D" w:rsidP="000B180D" w:rsidRDefault="000B180D" w14:paraId="609C161E"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Trans people--Fiction</w:t>
            </w:r>
          </w:p>
        </w:tc>
      </w:tr>
      <w:tr w:rsidRPr="000B180D" w:rsidR="000B180D" w:rsidTr="000B180D" w14:paraId="60751492" w14:textId="77777777">
        <w:trPr>
          <w:trHeight w:val="300"/>
          <w:jc w:val="center"/>
        </w:trPr>
        <w:tc>
          <w:tcPr>
            <w:tcW w:w="2920" w:type="dxa"/>
            <w:tcBorders>
              <w:top w:val="nil"/>
              <w:left w:val="single" w:color="auto" w:sz="8" w:space="0"/>
              <w:bottom w:val="single" w:color="auto" w:sz="8" w:space="0"/>
              <w:right w:val="single" w:color="auto" w:sz="8" w:space="0"/>
            </w:tcBorders>
            <w:noWrap/>
            <w:vAlign w:val="center"/>
            <w:hideMark/>
          </w:tcPr>
          <w:p w:rsidRPr="000B180D" w:rsidR="000B180D" w:rsidP="000B180D" w:rsidRDefault="000B180D" w14:paraId="08B54FC5"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Transsexuals -- Identity</w:t>
            </w:r>
          </w:p>
        </w:tc>
        <w:tc>
          <w:tcPr>
            <w:tcW w:w="2900" w:type="dxa"/>
            <w:tcBorders>
              <w:top w:val="nil"/>
              <w:left w:val="nil"/>
              <w:bottom w:val="single" w:color="auto" w:sz="8" w:space="0"/>
              <w:right w:val="single" w:color="auto" w:sz="8" w:space="0"/>
            </w:tcBorders>
            <w:noWrap/>
            <w:vAlign w:val="center"/>
            <w:hideMark/>
          </w:tcPr>
          <w:p w:rsidRPr="000B180D" w:rsidR="000B180D" w:rsidP="000B180D" w:rsidRDefault="000B180D" w14:paraId="2EC1EB85"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Trans people--Identity</w:t>
            </w:r>
          </w:p>
        </w:tc>
      </w:tr>
      <w:tr w:rsidRPr="000B180D" w:rsidR="000B180D" w:rsidTr="000B180D" w14:paraId="33188D19" w14:textId="77777777">
        <w:trPr>
          <w:trHeight w:val="300"/>
          <w:jc w:val="center"/>
        </w:trPr>
        <w:tc>
          <w:tcPr>
            <w:tcW w:w="2920" w:type="dxa"/>
            <w:tcBorders>
              <w:top w:val="nil"/>
              <w:left w:val="single" w:color="auto" w:sz="8" w:space="0"/>
              <w:bottom w:val="single" w:color="auto" w:sz="8" w:space="0"/>
              <w:right w:val="single" w:color="auto" w:sz="8" w:space="0"/>
            </w:tcBorders>
            <w:noWrap/>
            <w:vAlign w:val="center"/>
            <w:hideMark/>
          </w:tcPr>
          <w:p w:rsidRPr="000B180D" w:rsidR="000B180D" w:rsidP="000B180D" w:rsidRDefault="000B180D" w14:paraId="06A31B48"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Transsexuals in motion pictures</w:t>
            </w:r>
          </w:p>
        </w:tc>
        <w:tc>
          <w:tcPr>
            <w:tcW w:w="2900" w:type="dxa"/>
            <w:tcBorders>
              <w:top w:val="nil"/>
              <w:left w:val="nil"/>
              <w:bottom w:val="single" w:color="auto" w:sz="8" w:space="0"/>
              <w:right w:val="single" w:color="auto" w:sz="8" w:space="0"/>
            </w:tcBorders>
            <w:noWrap/>
            <w:vAlign w:val="center"/>
            <w:hideMark/>
          </w:tcPr>
          <w:p w:rsidRPr="000B180D" w:rsidR="000B180D" w:rsidP="000B180D" w:rsidRDefault="000B180D" w14:paraId="3A5A3E65"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Trans people in motion pictures</w:t>
            </w:r>
          </w:p>
        </w:tc>
      </w:tr>
      <w:tr w:rsidRPr="000B180D" w:rsidR="000B180D" w:rsidTr="000B180D" w14:paraId="42C234D9" w14:textId="77777777">
        <w:trPr>
          <w:trHeight w:val="300"/>
          <w:jc w:val="center"/>
        </w:trPr>
        <w:tc>
          <w:tcPr>
            <w:tcW w:w="2920" w:type="dxa"/>
            <w:tcBorders>
              <w:top w:val="nil"/>
              <w:left w:val="single" w:color="auto" w:sz="8" w:space="0"/>
              <w:bottom w:val="single" w:color="auto" w:sz="8" w:space="0"/>
              <w:right w:val="single" w:color="auto" w:sz="8" w:space="0"/>
            </w:tcBorders>
            <w:noWrap/>
            <w:vAlign w:val="center"/>
            <w:hideMark/>
          </w:tcPr>
          <w:p w:rsidRPr="000B180D" w:rsidR="000B180D" w:rsidP="000B180D" w:rsidRDefault="000B180D" w14:paraId="4FE9BAD8"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Transsexuals -- United States</w:t>
            </w:r>
          </w:p>
        </w:tc>
        <w:tc>
          <w:tcPr>
            <w:tcW w:w="2900" w:type="dxa"/>
            <w:tcBorders>
              <w:top w:val="nil"/>
              <w:left w:val="nil"/>
              <w:bottom w:val="single" w:color="auto" w:sz="8" w:space="0"/>
              <w:right w:val="single" w:color="auto" w:sz="8" w:space="0"/>
            </w:tcBorders>
            <w:noWrap/>
            <w:vAlign w:val="center"/>
            <w:hideMark/>
          </w:tcPr>
          <w:p w:rsidRPr="000B180D" w:rsidR="000B180D" w:rsidP="000B180D" w:rsidRDefault="000B180D" w14:paraId="54B1C43D"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Trans people--United States</w:t>
            </w:r>
          </w:p>
        </w:tc>
      </w:tr>
      <w:tr w:rsidRPr="000B180D" w:rsidR="000B180D" w:rsidTr="000B180D" w14:paraId="0E5C1D4F" w14:textId="77777777">
        <w:trPr>
          <w:trHeight w:val="300"/>
          <w:jc w:val="center"/>
        </w:trPr>
        <w:tc>
          <w:tcPr>
            <w:tcW w:w="2920" w:type="dxa"/>
            <w:tcBorders>
              <w:top w:val="nil"/>
              <w:left w:val="single" w:color="auto" w:sz="8" w:space="0"/>
              <w:bottom w:val="single" w:color="auto" w:sz="8" w:space="0"/>
              <w:right w:val="single" w:color="auto" w:sz="8" w:space="0"/>
            </w:tcBorders>
            <w:noWrap/>
            <w:vAlign w:val="center"/>
            <w:hideMark/>
          </w:tcPr>
          <w:p w:rsidRPr="000B180D" w:rsidR="000B180D" w:rsidP="000B180D" w:rsidRDefault="000B180D" w14:paraId="2F7236C2"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Transsexuals' writings</w:t>
            </w:r>
          </w:p>
        </w:tc>
        <w:tc>
          <w:tcPr>
            <w:tcW w:w="2900" w:type="dxa"/>
            <w:tcBorders>
              <w:top w:val="nil"/>
              <w:left w:val="nil"/>
              <w:bottom w:val="single" w:color="auto" w:sz="8" w:space="0"/>
              <w:right w:val="single" w:color="auto" w:sz="8" w:space="0"/>
            </w:tcBorders>
            <w:noWrap/>
            <w:vAlign w:val="center"/>
            <w:hideMark/>
          </w:tcPr>
          <w:p w:rsidRPr="000B180D" w:rsidR="000B180D" w:rsidP="000B180D" w:rsidRDefault="000B180D" w14:paraId="4BAB86B8"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Trans people's writings</w:t>
            </w:r>
          </w:p>
        </w:tc>
      </w:tr>
      <w:tr w:rsidRPr="000B180D" w:rsidR="000B180D" w:rsidTr="000B180D" w14:paraId="387E701E" w14:textId="77777777">
        <w:trPr>
          <w:trHeight w:val="300"/>
          <w:jc w:val="center"/>
        </w:trPr>
        <w:tc>
          <w:tcPr>
            <w:tcW w:w="2920" w:type="dxa"/>
            <w:tcBorders>
              <w:top w:val="nil"/>
              <w:left w:val="single" w:color="auto" w:sz="8" w:space="0"/>
              <w:bottom w:val="single" w:color="auto" w:sz="8" w:space="0"/>
              <w:right w:val="single" w:color="auto" w:sz="8" w:space="0"/>
            </w:tcBorders>
            <w:noWrap/>
            <w:vAlign w:val="center"/>
            <w:hideMark/>
          </w:tcPr>
          <w:p w:rsidRPr="000B180D" w:rsidR="000B180D" w:rsidP="000B180D" w:rsidRDefault="000B180D" w14:paraId="7EDD18B7"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Transsexualism</w:t>
            </w:r>
          </w:p>
        </w:tc>
        <w:tc>
          <w:tcPr>
            <w:tcW w:w="2900" w:type="dxa"/>
            <w:tcBorders>
              <w:top w:val="nil"/>
              <w:left w:val="nil"/>
              <w:bottom w:val="single" w:color="auto" w:sz="8" w:space="0"/>
              <w:right w:val="single" w:color="auto" w:sz="8" w:space="0"/>
            </w:tcBorders>
            <w:noWrap/>
            <w:vAlign w:val="center"/>
            <w:hideMark/>
          </w:tcPr>
          <w:p w:rsidRPr="000B180D" w:rsidR="000B180D" w:rsidP="000B180D" w:rsidRDefault="000B180D" w14:paraId="030A2D74"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Transness</w:t>
            </w:r>
          </w:p>
        </w:tc>
      </w:tr>
    </w:tbl>
    <w:p w:rsidR="000B180D" w:rsidP="000B180D" w:rsidRDefault="000B180D" w14:paraId="7059998C" w14:textId="6EADB892">
      <w:pPr>
        <w:pStyle w:val="ListParagraph"/>
        <w:spacing w:line="240" w:lineRule="auto"/>
        <w:ind w:left="1440"/>
        <w:rPr>
          <w:rFonts w:asciiTheme="majorHAnsi" w:hAnsiTheme="majorHAnsi" w:eastAsiaTheme="majorEastAsia" w:cstheme="majorBidi"/>
          <w:color w:val="000000" w:themeColor="text1"/>
          <w:sz w:val="22"/>
          <w:szCs w:val="22"/>
        </w:rPr>
      </w:pPr>
    </w:p>
    <w:p w:rsidRPr="000B180D" w:rsidR="000B180D" w:rsidP="000B180D" w:rsidRDefault="000B180D" w14:paraId="475B8EAF" w14:textId="5CB53AB5">
      <w:pPr>
        <w:spacing w:line="240" w:lineRule="auto"/>
        <w:rPr>
          <w:rFonts w:asciiTheme="majorHAnsi" w:hAnsiTheme="majorHAnsi" w:eastAsiaTheme="majorEastAsia" w:cstheme="majorBidi"/>
          <w:color w:val="000000" w:themeColor="text1"/>
          <w:sz w:val="22"/>
          <w:szCs w:val="22"/>
        </w:rPr>
      </w:pPr>
      <w:r w:rsidRPr="000B180D">
        <w:rPr>
          <w:rFonts w:asciiTheme="majorHAnsi" w:hAnsiTheme="majorHAnsi" w:eastAsiaTheme="majorEastAsia" w:cstheme="majorBidi"/>
          <w:i/>
          <w:iCs/>
          <w:color w:val="000000" w:themeColor="text1"/>
          <w:sz w:val="22"/>
          <w:szCs w:val="22"/>
        </w:rPr>
        <w:t>Indigenous People Heading Update</w:t>
      </w:r>
    </w:p>
    <w:p w:rsidR="000B180D" w:rsidP="000B180D" w:rsidRDefault="000B180D" w14:paraId="145EE685" w14:textId="77777777">
      <w:pPr>
        <w:pStyle w:val="ListParagraph"/>
        <w:spacing w:line="240" w:lineRule="auto"/>
        <w:ind w:left="1440"/>
        <w:rPr>
          <w:rFonts w:asciiTheme="majorHAnsi" w:hAnsiTheme="majorHAnsi" w:eastAsiaTheme="majorEastAsia" w:cstheme="majorBidi"/>
          <w:color w:val="000000" w:themeColor="text1"/>
          <w:sz w:val="22"/>
          <w:szCs w:val="22"/>
        </w:rPr>
      </w:pPr>
    </w:p>
    <w:tbl>
      <w:tblPr>
        <w:tblW w:w="8600" w:type="dxa"/>
        <w:jc w:val="center"/>
        <w:tblLook w:val="04A0" w:firstRow="1" w:lastRow="0" w:firstColumn="1" w:lastColumn="0" w:noHBand="0" w:noVBand="1"/>
      </w:tblPr>
      <w:tblGrid>
        <w:gridCol w:w="3800"/>
        <w:gridCol w:w="4800"/>
      </w:tblGrid>
      <w:tr w:rsidRPr="000B180D" w:rsidR="000B180D" w:rsidTr="000B180D" w14:paraId="09FE8CC5" w14:textId="77777777">
        <w:trPr>
          <w:trHeight w:val="590"/>
          <w:jc w:val="center"/>
        </w:trPr>
        <w:tc>
          <w:tcPr>
            <w:tcW w:w="3800" w:type="dxa"/>
            <w:tcBorders>
              <w:top w:val="single" w:color="auto" w:sz="8" w:space="0"/>
              <w:left w:val="single" w:color="auto" w:sz="8" w:space="0"/>
              <w:bottom w:val="single" w:color="auto" w:sz="8" w:space="0"/>
              <w:right w:val="single" w:color="auto" w:sz="8" w:space="0"/>
            </w:tcBorders>
            <w:noWrap/>
            <w:vAlign w:val="center"/>
            <w:hideMark/>
          </w:tcPr>
          <w:p w:rsidRPr="000B180D" w:rsidR="000B180D" w:rsidP="000B180D" w:rsidRDefault="000B180D" w14:paraId="64120B8A" w14:textId="77777777">
            <w:pPr>
              <w:spacing w:line="240" w:lineRule="auto"/>
              <w:rPr>
                <w:rFonts w:ascii="Aptos Narrow" w:hAnsi="Aptos Narrow" w:eastAsia="Times New Roman" w:cs="Times New Roman"/>
                <w:b/>
                <w:bCs/>
                <w:color w:val="000000"/>
                <w:sz w:val="22"/>
                <w:szCs w:val="22"/>
              </w:rPr>
            </w:pPr>
            <w:r w:rsidRPr="000B180D">
              <w:rPr>
                <w:rFonts w:ascii="Aptos Narrow" w:hAnsi="Aptos Narrow" w:eastAsia="Times New Roman" w:cs="Times New Roman"/>
                <w:b/>
                <w:bCs/>
                <w:color w:val="000000"/>
                <w:sz w:val="22"/>
                <w:szCs w:val="22"/>
              </w:rPr>
              <w:t>Old Heading</w:t>
            </w:r>
          </w:p>
        </w:tc>
        <w:tc>
          <w:tcPr>
            <w:tcW w:w="4800" w:type="dxa"/>
            <w:tcBorders>
              <w:top w:val="single" w:color="auto" w:sz="8" w:space="0"/>
              <w:left w:val="nil"/>
              <w:bottom w:val="single" w:color="auto" w:sz="8" w:space="0"/>
              <w:right w:val="single" w:color="auto" w:sz="8" w:space="0"/>
            </w:tcBorders>
            <w:vAlign w:val="center"/>
            <w:hideMark/>
          </w:tcPr>
          <w:p w:rsidRPr="000B180D" w:rsidR="000B180D" w:rsidP="000B180D" w:rsidRDefault="000B180D" w14:paraId="235188EC" w14:textId="77777777">
            <w:pPr>
              <w:spacing w:line="240" w:lineRule="auto"/>
              <w:rPr>
                <w:rFonts w:ascii="Aptos Narrow" w:hAnsi="Aptos Narrow" w:eastAsia="Times New Roman" w:cs="Times New Roman"/>
                <w:b/>
                <w:bCs/>
                <w:color w:val="000000"/>
                <w:sz w:val="22"/>
                <w:szCs w:val="22"/>
              </w:rPr>
            </w:pPr>
            <w:r w:rsidRPr="000B180D">
              <w:rPr>
                <w:rFonts w:ascii="Aptos Narrow" w:hAnsi="Aptos Narrow" w:eastAsia="Times New Roman" w:cs="Times New Roman"/>
                <w:b/>
                <w:bCs/>
                <w:color w:val="000000"/>
                <w:sz w:val="22"/>
                <w:szCs w:val="22"/>
              </w:rPr>
              <w:t>New Heading (NOTE: Geographic subdivisions are not included in the chart.)</w:t>
            </w:r>
          </w:p>
        </w:tc>
      </w:tr>
      <w:tr w:rsidRPr="000B180D" w:rsidR="000B180D" w:rsidTr="000B180D" w14:paraId="23278E94" w14:textId="77777777">
        <w:trPr>
          <w:trHeight w:val="300"/>
          <w:jc w:val="center"/>
        </w:trPr>
        <w:tc>
          <w:tcPr>
            <w:tcW w:w="3800" w:type="dxa"/>
            <w:tcBorders>
              <w:top w:val="nil"/>
              <w:left w:val="single" w:color="auto" w:sz="8" w:space="0"/>
              <w:bottom w:val="single" w:color="auto" w:sz="8" w:space="0"/>
              <w:right w:val="single" w:color="auto" w:sz="8" w:space="0"/>
            </w:tcBorders>
            <w:noWrap/>
            <w:vAlign w:val="center"/>
            <w:hideMark/>
          </w:tcPr>
          <w:p w:rsidRPr="000B180D" w:rsidR="000B180D" w:rsidP="000B180D" w:rsidRDefault="000B180D" w14:paraId="056B1C8A"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Indians</w:t>
            </w:r>
          </w:p>
        </w:tc>
        <w:tc>
          <w:tcPr>
            <w:tcW w:w="4800" w:type="dxa"/>
            <w:tcBorders>
              <w:top w:val="nil"/>
              <w:left w:val="nil"/>
              <w:bottom w:val="single" w:color="auto" w:sz="8" w:space="0"/>
              <w:right w:val="single" w:color="auto" w:sz="8" w:space="0"/>
            </w:tcBorders>
            <w:noWrap/>
            <w:vAlign w:val="center"/>
            <w:hideMark/>
          </w:tcPr>
          <w:p w:rsidRPr="000B180D" w:rsidR="000B180D" w:rsidP="000B180D" w:rsidRDefault="000B180D" w14:paraId="79328BBB"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 xml:space="preserve">Indigenous peoples </w:t>
            </w:r>
          </w:p>
        </w:tc>
      </w:tr>
      <w:tr w:rsidRPr="000B180D" w:rsidR="000B180D" w:rsidTr="000B180D" w14:paraId="53A510B9" w14:textId="77777777">
        <w:trPr>
          <w:trHeight w:val="300"/>
          <w:jc w:val="center"/>
        </w:trPr>
        <w:tc>
          <w:tcPr>
            <w:tcW w:w="3800" w:type="dxa"/>
            <w:tcBorders>
              <w:top w:val="nil"/>
              <w:left w:val="single" w:color="auto" w:sz="8" w:space="0"/>
              <w:bottom w:val="single" w:color="auto" w:sz="8" w:space="0"/>
              <w:right w:val="single" w:color="auto" w:sz="8" w:space="0"/>
            </w:tcBorders>
            <w:noWrap/>
            <w:vAlign w:val="center"/>
            <w:hideMark/>
          </w:tcPr>
          <w:p w:rsidRPr="000B180D" w:rsidR="000B180D" w:rsidP="000B180D" w:rsidRDefault="000B180D" w14:paraId="3F95912B"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Indians -- Biography</w:t>
            </w:r>
          </w:p>
        </w:tc>
        <w:tc>
          <w:tcPr>
            <w:tcW w:w="4800" w:type="dxa"/>
            <w:tcBorders>
              <w:top w:val="nil"/>
              <w:left w:val="nil"/>
              <w:bottom w:val="single" w:color="auto" w:sz="8" w:space="0"/>
              <w:right w:val="single" w:color="auto" w:sz="8" w:space="0"/>
            </w:tcBorders>
            <w:noWrap/>
            <w:vAlign w:val="center"/>
            <w:hideMark/>
          </w:tcPr>
          <w:p w:rsidRPr="000B180D" w:rsidR="000B180D" w:rsidP="000B180D" w:rsidRDefault="000B180D" w14:paraId="67EEEA72"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Indigenous peoples--Biography</w:t>
            </w:r>
          </w:p>
        </w:tc>
      </w:tr>
      <w:tr w:rsidRPr="000B180D" w:rsidR="000B180D" w:rsidTr="000B180D" w14:paraId="22A74F1C" w14:textId="77777777">
        <w:trPr>
          <w:trHeight w:val="300"/>
          <w:jc w:val="center"/>
        </w:trPr>
        <w:tc>
          <w:tcPr>
            <w:tcW w:w="3800" w:type="dxa"/>
            <w:tcBorders>
              <w:top w:val="nil"/>
              <w:left w:val="single" w:color="auto" w:sz="8" w:space="0"/>
              <w:bottom w:val="single" w:color="auto" w:sz="8" w:space="0"/>
              <w:right w:val="single" w:color="auto" w:sz="8" w:space="0"/>
            </w:tcBorders>
            <w:noWrap/>
            <w:vAlign w:val="center"/>
            <w:hideMark/>
          </w:tcPr>
          <w:p w:rsidRPr="000B180D" w:rsidR="000B180D" w:rsidP="000B180D" w:rsidRDefault="000B180D" w14:paraId="7E7F65F7"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Indians -- Dwellings</w:t>
            </w:r>
          </w:p>
        </w:tc>
        <w:tc>
          <w:tcPr>
            <w:tcW w:w="4800" w:type="dxa"/>
            <w:tcBorders>
              <w:top w:val="nil"/>
              <w:left w:val="nil"/>
              <w:bottom w:val="single" w:color="auto" w:sz="8" w:space="0"/>
              <w:right w:val="single" w:color="auto" w:sz="8" w:space="0"/>
            </w:tcBorders>
            <w:noWrap/>
            <w:vAlign w:val="center"/>
            <w:hideMark/>
          </w:tcPr>
          <w:p w:rsidRPr="000B180D" w:rsidR="000B180D" w:rsidP="000B180D" w:rsidRDefault="000B180D" w14:paraId="7877AFFC"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Indigenous peoples--Dwellings</w:t>
            </w:r>
          </w:p>
        </w:tc>
      </w:tr>
      <w:tr w:rsidRPr="000B180D" w:rsidR="000B180D" w:rsidTr="000B180D" w14:paraId="5D56628F" w14:textId="77777777">
        <w:trPr>
          <w:trHeight w:val="300"/>
          <w:jc w:val="center"/>
        </w:trPr>
        <w:tc>
          <w:tcPr>
            <w:tcW w:w="3800" w:type="dxa"/>
            <w:tcBorders>
              <w:top w:val="nil"/>
              <w:left w:val="single" w:color="auto" w:sz="8" w:space="0"/>
              <w:bottom w:val="single" w:color="auto" w:sz="8" w:space="0"/>
              <w:right w:val="single" w:color="auto" w:sz="8" w:space="0"/>
            </w:tcBorders>
            <w:noWrap/>
            <w:vAlign w:val="center"/>
            <w:hideMark/>
          </w:tcPr>
          <w:p w:rsidRPr="000B180D" w:rsidR="000B180D" w:rsidP="000B180D" w:rsidRDefault="000B180D" w14:paraId="0792A2B1"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Indians -- Education</w:t>
            </w:r>
          </w:p>
        </w:tc>
        <w:tc>
          <w:tcPr>
            <w:tcW w:w="4800" w:type="dxa"/>
            <w:tcBorders>
              <w:top w:val="nil"/>
              <w:left w:val="nil"/>
              <w:bottom w:val="single" w:color="auto" w:sz="8" w:space="0"/>
              <w:right w:val="single" w:color="auto" w:sz="8" w:space="0"/>
            </w:tcBorders>
            <w:noWrap/>
            <w:vAlign w:val="center"/>
            <w:hideMark/>
          </w:tcPr>
          <w:p w:rsidRPr="000B180D" w:rsidR="000B180D" w:rsidP="000B180D" w:rsidRDefault="000B180D" w14:paraId="1F7818A6"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Indigenous peoples--Education</w:t>
            </w:r>
          </w:p>
        </w:tc>
      </w:tr>
      <w:tr w:rsidRPr="000B180D" w:rsidR="000B180D" w:rsidTr="000B180D" w14:paraId="54883425" w14:textId="77777777">
        <w:trPr>
          <w:trHeight w:val="300"/>
          <w:jc w:val="center"/>
        </w:trPr>
        <w:tc>
          <w:tcPr>
            <w:tcW w:w="3800" w:type="dxa"/>
            <w:tcBorders>
              <w:top w:val="nil"/>
              <w:left w:val="single" w:color="auto" w:sz="8" w:space="0"/>
              <w:bottom w:val="single" w:color="auto" w:sz="8" w:space="0"/>
              <w:right w:val="single" w:color="auto" w:sz="8" w:space="0"/>
            </w:tcBorders>
            <w:noWrap/>
            <w:vAlign w:val="center"/>
            <w:hideMark/>
          </w:tcPr>
          <w:p w:rsidRPr="000B180D" w:rsidR="000B180D" w:rsidP="000B180D" w:rsidRDefault="000B180D" w14:paraId="560FE203"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Indians -- First contact with other peoples</w:t>
            </w:r>
          </w:p>
        </w:tc>
        <w:tc>
          <w:tcPr>
            <w:tcW w:w="4800" w:type="dxa"/>
            <w:tcBorders>
              <w:top w:val="nil"/>
              <w:left w:val="nil"/>
              <w:bottom w:val="single" w:color="auto" w:sz="8" w:space="0"/>
              <w:right w:val="single" w:color="auto" w:sz="8" w:space="0"/>
            </w:tcBorders>
            <w:noWrap/>
            <w:vAlign w:val="center"/>
            <w:hideMark/>
          </w:tcPr>
          <w:p w:rsidRPr="000B180D" w:rsidR="000B180D" w:rsidP="000B180D" w:rsidRDefault="000B180D" w14:paraId="3A5E73AB"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Indigenous peoples--First contact with other peoples</w:t>
            </w:r>
          </w:p>
        </w:tc>
      </w:tr>
      <w:tr w:rsidRPr="000B180D" w:rsidR="000B180D" w:rsidTr="000B180D" w14:paraId="4E5F1DBB" w14:textId="77777777">
        <w:trPr>
          <w:trHeight w:val="300"/>
          <w:jc w:val="center"/>
        </w:trPr>
        <w:tc>
          <w:tcPr>
            <w:tcW w:w="3800" w:type="dxa"/>
            <w:tcBorders>
              <w:top w:val="nil"/>
              <w:left w:val="single" w:color="auto" w:sz="8" w:space="0"/>
              <w:bottom w:val="single" w:color="auto" w:sz="8" w:space="0"/>
              <w:right w:val="single" w:color="auto" w:sz="8" w:space="0"/>
            </w:tcBorders>
            <w:noWrap/>
            <w:vAlign w:val="center"/>
            <w:hideMark/>
          </w:tcPr>
          <w:p w:rsidRPr="000B180D" w:rsidR="000B180D" w:rsidP="000B180D" w:rsidRDefault="000B180D" w14:paraId="08456528"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Indians -- Food</w:t>
            </w:r>
          </w:p>
        </w:tc>
        <w:tc>
          <w:tcPr>
            <w:tcW w:w="4800" w:type="dxa"/>
            <w:tcBorders>
              <w:top w:val="nil"/>
              <w:left w:val="nil"/>
              <w:bottom w:val="single" w:color="auto" w:sz="8" w:space="0"/>
              <w:right w:val="single" w:color="auto" w:sz="8" w:space="0"/>
            </w:tcBorders>
            <w:noWrap/>
            <w:vAlign w:val="center"/>
            <w:hideMark/>
          </w:tcPr>
          <w:p w:rsidRPr="000B180D" w:rsidR="000B180D" w:rsidP="000B180D" w:rsidRDefault="000B180D" w14:paraId="694670B7"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Indigenous peoples--Food</w:t>
            </w:r>
          </w:p>
        </w:tc>
      </w:tr>
      <w:tr w:rsidRPr="000B180D" w:rsidR="000B180D" w:rsidTr="000B180D" w14:paraId="32DAE5DC" w14:textId="77777777">
        <w:trPr>
          <w:trHeight w:val="300"/>
          <w:jc w:val="center"/>
        </w:trPr>
        <w:tc>
          <w:tcPr>
            <w:tcW w:w="3800" w:type="dxa"/>
            <w:tcBorders>
              <w:top w:val="nil"/>
              <w:left w:val="single" w:color="auto" w:sz="8" w:space="0"/>
              <w:bottom w:val="single" w:color="auto" w:sz="8" w:space="0"/>
              <w:right w:val="single" w:color="auto" w:sz="8" w:space="0"/>
            </w:tcBorders>
            <w:noWrap/>
            <w:vAlign w:val="center"/>
            <w:hideMark/>
          </w:tcPr>
          <w:p w:rsidRPr="000B180D" w:rsidR="000B180D" w:rsidP="000B180D" w:rsidRDefault="000B180D" w14:paraId="32047570"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Indians -- Government relations</w:t>
            </w:r>
          </w:p>
        </w:tc>
        <w:tc>
          <w:tcPr>
            <w:tcW w:w="4800" w:type="dxa"/>
            <w:tcBorders>
              <w:top w:val="nil"/>
              <w:left w:val="nil"/>
              <w:bottom w:val="single" w:color="auto" w:sz="8" w:space="0"/>
              <w:right w:val="single" w:color="auto" w:sz="8" w:space="0"/>
            </w:tcBorders>
            <w:noWrap/>
            <w:vAlign w:val="center"/>
            <w:hideMark/>
          </w:tcPr>
          <w:p w:rsidRPr="000B180D" w:rsidR="000B180D" w:rsidP="000B180D" w:rsidRDefault="000B180D" w14:paraId="701A0FBE"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Indigenous peoples--Government relations</w:t>
            </w:r>
          </w:p>
        </w:tc>
      </w:tr>
      <w:tr w:rsidRPr="000B180D" w:rsidR="000B180D" w:rsidTr="000B180D" w14:paraId="0D055B48" w14:textId="77777777">
        <w:trPr>
          <w:trHeight w:val="300"/>
          <w:jc w:val="center"/>
        </w:trPr>
        <w:tc>
          <w:tcPr>
            <w:tcW w:w="3800" w:type="dxa"/>
            <w:tcBorders>
              <w:top w:val="nil"/>
              <w:left w:val="single" w:color="auto" w:sz="8" w:space="0"/>
              <w:bottom w:val="single" w:color="auto" w:sz="8" w:space="0"/>
              <w:right w:val="single" w:color="auto" w:sz="8" w:space="0"/>
            </w:tcBorders>
            <w:noWrap/>
            <w:vAlign w:val="center"/>
            <w:hideMark/>
          </w:tcPr>
          <w:p w:rsidRPr="000B180D" w:rsidR="000B180D" w:rsidP="000B180D" w:rsidRDefault="000B180D" w14:paraId="12B0E9E3"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Indians -- Land tenure</w:t>
            </w:r>
          </w:p>
        </w:tc>
        <w:tc>
          <w:tcPr>
            <w:tcW w:w="4800" w:type="dxa"/>
            <w:tcBorders>
              <w:top w:val="nil"/>
              <w:left w:val="nil"/>
              <w:bottom w:val="single" w:color="auto" w:sz="8" w:space="0"/>
              <w:right w:val="single" w:color="auto" w:sz="8" w:space="0"/>
            </w:tcBorders>
            <w:noWrap/>
            <w:vAlign w:val="center"/>
            <w:hideMark/>
          </w:tcPr>
          <w:p w:rsidRPr="000B180D" w:rsidR="000B180D" w:rsidP="000B180D" w:rsidRDefault="000B180D" w14:paraId="28096F73"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Indigenous peoples--Land tenure</w:t>
            </w:r>
          </w:p>
        </w:tc>
      </w:tr>
      <w:tr w:rsidRPr="000B180D" w:rsidR="000B180D" w:rsidTr="000B180D" w14:paraId="282DF298" w14:textId="77777777">
        <w:trPr>
          <w:trHeight w:val="300"/>
          <w:jc w:val="center"/>
        </w:trPr>
        <w:tc>
          <w:tcPr>
            <w:tcW w:w="3800" w:type="dxa"/>
            <w:tcBorders>
              <w:top w:val="nil"/>
              <w:left w:val="single" w:color="auto" w:sz="8" w:space="0"/>
              <w:bottom w:val="single" w:color="auto" w:sz="8" w:space="0"/>
              <w:right w:val="single" w:color="auto" w:sz="8" w:space="0"/>
            </w:tcBorders>
            <w:noWrap/>
            <w:vAlign w:val="center"/>
            <w:hideMark/>
          </w:tcPr>
          <w:p w:rsidRPr="000B180D" w:rsidR="000B180D" w:rsidP="000B180D" w:rsidRDefault="000B180D" w14:paraId="218B9E18"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Indians -- Languages</w:t>
            </w:r>
          </w:p>
        </w:tc>
        <w:tc>
          <w:tcPr>
            <w:tcW w:w="4800" w:type="dxa"/>
            <w:tcBorders>
              <w:top w:val="nil"/>
              <w:left w:val="nil"/>
              <w:bottom w:val="single" w:color="auto" w:sz="8" w:space="0"/>
              <w:right w:val="single" w:color="auto" w:sz="8" w:space="0"/>
            </w:tcBorders>
            <w:noWrap/>
            <w:vAlign w:val="center"/>
            <w:hideMark/>
          </w:tcPr>
          <w:p w:rsidRPr="000B180D" w:rsidR="000B180D" w:rsidP="000B180D" w:rsidRDefault="000B180D" w14:paraId="043CB665"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Indigenous peoples--Languages</w:t>
            </w:r>
          </w:p>
        </w:tc>
      </w:tr>
      <w:tr w:rsidRPr="000B180D" w:rsidR="000B180D" w:rsidTr="000B180D" w14:paraId="04030430" w14:textId="77777777">
        <w:trPr>
          <w:trHeight w:val="300"/>
          <w:jc w:val="center"/>
        </w:trPr>
        <w:tc>
          <w:tcPr>
            <w:tcW w:w="3800" w:type="dxa"/>
            <w:tcBorders>
              <w:top w:val="nil"/>
              <w:left w:val="single" w:color="auto" w:sz="8" w:space="0"/>
              <w:bottom w:val="single" w:color="auto" w:sz="8" w:space="0"/>
              <w:right w:val="single" w:color="auto" w:sz="8" w:space="0"/>
            </w:tcBorders>
            <w:noWrap/>
            <w:vAlign w:val="center"/>
            <w:hideMark/>
          </w:tcPr>
          <w:p w:rsidRPr="000B180D" w:rsidR="000B180D" w:rsidP="000B180D" w:rsidRDefault="000B180D" w14:paraId="05C08A03"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Indians -- Religion</w:t>
            </w:r>
          </w:p>
        </w:tc>
        <w:tc>
          <w:tcPr>
            <w:tcW w:w="4800" w:type="dxa"/>
            <w:tcBorders>
              <w:top w:val="nil"/>
              <w:left w:val="nil"/>
              <w:bottom w:val="single" w:color="auto" w:sz="8" w:space="0"/>
              <w:right w:val="single" w:color="auto" w:sz="8" w:space="0"/>
            </w:tcBorders>
            <w:noWrap/>
            <w:vAlign w:val="center"/>
            <w:hideMark/>
          </w:tcPr>
          <w:p w:rsidRPr="000B180D" w:rsidR="000B180D" w:rsidP="000B180D" w:rsidRDefault="000B180D" w14:paraId="467B51EE"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Indigenous peoples--Religion</w:t>
            </w:r>
          </w:p>
        </w:tc>
      </w:tr>
      <w:tr w:rsidRPr="000B180D" w:rsidR="000B180D" w:rsidTr="000B180D" w14:paraId="74560D33" w14:textId="77777777">
        <w:trPr>
          <w:trHeight w:val="300"/>
          <w:jc w:val="center"/>
        </w:trPr>
        <w:tc>
          <w:tcPr>
            <w:tcW w:w="3800" w:type="dxa"/>
            <w:tcBorders>
              <w:top w:val="nil"/>
              <w:left w:val="single" w:color="auto" w:sz="8" w:space="0"/>
              <w:bottom w:val="single" w:color="auto" w:sz="8" w:space="0"/>
              <w:right w:val="single" w:color="auto" w:sz="8" w:space="0"/>
            </w:tcBorders>
            <w:noWrap/>
            <w:vAlign w:val="center"/>
            <w:hideMark/>
          </w:tcPr>
          <w:p w:rsidRPr="000B180D" w:rsidR="000B180D" w:rsidP="000B180D" w:rsidRDefault="000B180D" w14:paraId="02C4480F"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Indians -- Social life and customs</w:t>
            </w:r>
          </w:p>
        </w:tc>
        <w:tc>
          <w:tcPr>
            <w:tcW w:w="4800" w:type="dxa"/>
            <w:tcBorders>
              <w:top w:val="nil"/>
              <w:left w:val="nil"/>
              <w:bottom w:val="single" w:color="auto" w:sz="8" w:space="0"/>
              <w:right w:val="single" w:color="auto" w:sz="8" w:space="0"/>
            </w:tcBorders>
            <w:noWrap/>
            <w:vAlign w:val="center"/>
            <w:hideMark/>
          </w:tcPr>
          <w:p w:rsidRPr="000B180D" w:rsidR="000B180D" w:rsidP="000B180D" w:rsidRDefault="000B180D" w14:paraId="3F0D17C7"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Indigenous peoples--Social life and customs</w:t>
            </w:r>
          </w:p>
        </w:tc>
      </w:tr>
      <w:tr w:rsidRPr="000B180D" w:rsidR="000B180D" w:rsidTr="000B180D" w14:paraId="14100BDE" w14:textId="77777777">
        <w:trPr>
          <w:trHeight w:val="300"/>
          <w:jc w:val="center"/>
        </w:trPr>
        <w:tc>
          <w:tcPr>
            <w:tcW w:w="3800" w:type="dxa"/>
            <w:tcBorders>
              <w:top w:val="nil"/>
              <w:left w:val="single" w:color="auto" w:sz="8" w:space="0"/>
              <w:bottom w:val="single" w:color="auto" w:sz="8" w:space="0"/>
              <w:right w:val="single" w:color="auto" w:sz="8" w:space="0"/>
            </w:tcBorders>
            <w:noWrap/>
            <w:vAlign w:val="center"/>
            <w:hideMark/>
          </w:tcPr>
          <w:p w:rsidRPr="000B180D" w:rsidR="000B180D" w:rsidP="000B180D" w:rsidRDefault="000B180D" w14:paraId="2445618E"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Museums and Indians</w:t>
            </w:r>
          </w:p>
        </w:tc>
        <w:tc>
          <w:tcPr>
            <w:tcW w:w="4800" w:type="dxa"/>
            <w:tcBorders>
              <w:top w:val="nil"/>
              <w:left w:val="nil"/>
              <w:bottom w:val="single" w:color="auto" w:sz="8" w:space="0"/>
              <w:right w:val="single" w:color="auto" w:sz="8" w:space="0"/>
            </w:tcBorders>
            <w:noWrap/>
            <w:vAlign w:val="center"/>
            <w:hideMark/>
          </w:tcPr>
          <w:p w:rsidRPr="000B180D" w:rsidR="000B180D" w:rsidP="000B180D" w:rsidRDefault="000B180D" w14:paraId="14BC3A2A"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Museums and Indigenous peoples</w:t>
            </w:r>
          </w:p>
        </w:tc>
      </w:tr>
      <w:tr w:rsidRPr="000B180D" w:rsidR="000B180D" w:rsidTr="000B180D" w14:paraId="0C241218" w14:textId="77777777">
        <w:trPr>
          <w:trHeight w:val="300"/>
          <w:jc w:val="center"/>
        </w:trPr>
        <w:tc>
          <w:tcPr>
            <w:tcW w:w="3800" w:type="dxa"/>
            <w:tcBorders>
              <w:top w:val="nil"/>
              <w:left w:val="single" w:color="auto" w:sz="8" w:space="0"/>
              <w:bottom w:val="single" w:color="auto" w:sz="8" w:space="0"/>
              <w:right w:val="single" w:color="auto" w:sz="8" w:space="0"/>
            </w:tcBorders>
            <w:noWrap/>
            <w:vAlign w:val="center"/>
            <w:hideMark/>
          </w:tcPr>
          <w:p w:rsidRPr="000B180D" w:rsidR="000B180D" w:rsidP="000B180D" w:rsidRDefault="000B180D" w14:paraId="46A3F660"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Picture-writing, Indian</w:t>
            </w:r>
          </w:p>
        </w:tc>
        <w:tc>
          <w:tcPr>
            <w:tcW w:w="4800" w:type="dxa"/>
            <w:tcBorders>
              <w:top w:val="nil"/>
              <w:left w:val="nil"/>
              <w:bottom w:val="single" w:color="auto" w:sz="8" w:space="0"/>
              <w:right w:val="single" w:color="auto" w:sz="8" w:space="0"/>
            </w:tcBorders>
            <w:noWrap/>
            <w:vAlign w:val="center"/>
            <w:hideMark/>
          </w:tcPr>
          <w:p w:rsidRPr="000B180D" w:rsidR="000B180D" w:rsidP="000B180D" w:rsidRDefault="000B180D" w14:paraId="1B2F9998"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Indigenous peoples—Languages—Writing</w:t>
            </w:r>
          </w:p>
        </w:tc>
      </w:tr>
    </w:tbl>
    <w:p w:rsidR="000B180D" w:rsidP="000B180D" w:rsidRDefault="000B180D" w14:paraId="77FF9C1C" w14:textId="77777777">
      <w:pPr>
        <w:pStyle w:val="ListParagraph"/>
        <w:spacing w:line="240" w:lineRule="auto"/>
        <w:ind w:left="1440"/>
        <w:rPr>
          <w:rFonts w:asciiTheme="majorHAnsi" w:hAnsiTheme="majorHAnsi" w:eastAsiaTheme="majorEastAsia" w:cstheme="majorBidi"/>
          <w:color w:val="000000" w:themeColor="text1"/>
          <w:sz w:val="22"/>
          <w:szCs w:val="22"/>
        </w:rPr>
      </w:pPr>
    </w:p>
    <w:p w:rsidR="000B180D" w:rsidP="000B180D" w:rsidRDefault="000B180D" w14:paraId="432EBE3A" w14:textId="17BE3B8F">
      <w:pPr>
        <w:pStyle w:val="ListParagraph"/>
        <w:spacing w:line="240" w:lineRule="auto"/>
        <w:ind w:left="1440"/>
        <w:rPr>
          <w:rFonts w:asciiTheme="majorHAnsi" w:hAnsiTheme="majorHAnsi" w:eastAsiaTheme="majorEastAsia" w:cstheme="majorBidi"/>
          <w:color w:val="000000" w:themeColor="text1"/>
          <w:sz w:val="22"/>
          <w:szCs w:val="22"/>
        </w:rPr>
      </w:pPr>
    </w:p>
    <w:p w:rsidR="42C890F4" w:rsidP="000B180D" w:rsidRDefault="42C890F4" w14:paraId="06B7C507" w14:textId="2F9A07EC">
      <w:pPr>
        <w:pStyle w:val="ListParagraph"/>
        <w:numPr>
          <w:ilvl w:val="1"/>
          <w:numId w:val="15"/>
        </w:numPr>
        <w:spacing w:line="240" w:lineRule="auto"/>
        <w:rPr>
          <w:rFonts w:asciiTheme="majorHAnsi" w:hAnsiTheme="majorHAnsi" w:eastAsiaTheme="majorEastAsia" w:cstheme="majorBidi"/>
          <w:color w:val="000000" w:themeColor="text1"/>
          <w:sz w:val="22"/>
          <w:szCs w:val="22"/>
        </w:rPr>
      </w:pPr>
      <w:r w:rsidRPr="01CC4094">
        <w:rPr>
          <w:rFonts w:asciiTheme="majorHAnsi" w:hAnsiTheme="majorHAnsi" w:eastAsiaTheme="majorEastAsia" w:cstheme="majorBidi"/>
          <w:color w:val="000000" w:themeColor="text1"/>
          <w:sz w:val="22"/>
          <w:szCs w:val="22"/>
        </w:rPr>
        <w:t>Backstage Library Works schedule for FY26-27</w:t>
      </w:r>
    </w:p>
    <w:p w:rsidR="000B180D" w:rsidP="000B180D" w:rsidRDefault="000B180D" w14:paraId="7BF9F1B6" w14:textId="77777777">
      <w:pPr>
        <w:pStyle w:val="ListParagraph"/>
        <w:spacing w:line="240" w:lineRule="auto"/>
        <w:ind w:left="1440"/>
        <w:rPr>
          <w:rFonts w:asciiTheme="majorHAnsi" w:hAnsiTheme="majorHAnsi" w:eastAsiaTheme="majorEastAsia" w:cstheme="majorBidi"/>
          <w:color w:val="000000" w:themeColor="text1"/>
          <w:sz w:val="22"/>
          <w:szCs w:val="22"/>
        </w:rPr>
      </w:pPr>
    </w:p>
    <w:tbl>
      <w:tblPr>
        <w:tblW w:w="6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00"/>
        <w:gridCol w:w="3135"/>
      </w:tblGrid>
      <w:tr w:rsidRPr="000B180D" w:rsidR="000B180D" w:rsidTr="000B180D" w14:paraId="08FCDC38" w14:textId="77777777">
        <w:trPr>
          <w:trHeight w:val="290"/>
          <w:jc w:val="center"/>
        </w:trPr>
        <w:tc>
          <w:tcPr>
            <w:tcW w:w="3700" w:type="dxa"/>
            <w:shd w:val="clear" w:color="000000" w:fill="DAE9F8"/>
            <w:noWrap/>
            <w:vAlign w:val="bottom"/>
            <w:hideMark/>
          </w:tcPr>
          <w:p w:rsidRPr="000B180D" w:rsidR="000B180D" w:rsidP="000B180D" w:rsidRDefault="000B180D" w14:paraId="002471F0" w14:textId="77777777">
            <w:pPr>
              <w:spacing w:line="240" w:lineRule="auto"/>
              <w:rPr>
                <w:rFonts w:ascii="Aptos Narrow" w:hAnsi="Aptos Narrow" w:eastAsia="Times New Roman" w:cs="Times New Roman"/>
                <w:b/>
                <w:bCs/>
                <w:color w:val="000000"/>
                <w:sz w:val="22"/>
                <w:szCs w:val="22"/>
              </w:rPr>
            </w:pPr>
            <w:r w:rsidRPr="000B180D">
              <w:rPr>
                <w:rFonts w:ascii="Aptos Narrow" w:hAnsi="Aptos Narrow" w:eastAsia="Times New Roman" w:cs="Times New Roman"/>
                <w:b/>
                <w:bCs/>
                <w:color w:val="000000"/>
                <w:sz w:val="22"/>
                <w:szCs w:val="22"/>
              </w:rPr>
              <w:t>Service</w:t>
            </w:r>
          </w:p>
        </w:tc>
        <w:tc>
          <w:tcPr>
            <w:tcW w:w="3135" w:type="dxa"/>
            <w:shd w:val="clear" w:color="000000" w:fill="DAE9F8"/>
            <w:noWrap/>
            <w:vAlign w:val="bottom"/>
            <w:hideMark/>
          </w:tcPr>
          <w:p w:rsidRPr="000B180D" w:rsidR="000B180D" w:rsidP="000B180D" w:rsidRDefault="000B180D" w14:paraId="1133BD96" w14:textId="77777777">
            <w:pPr>
              <w:spacing w:line="240" w:lineRule="auto"/>
              <w:rPr>
                <w:rFonts w:ascii="Aptos Narrow" w:hAnsi="Aptos Narrow" w:eastAsia="Times New Roman" w:cs="Times New Roman"/>
                <w:b/>
                <w:bCs/>
                <w:color w:val="000000"/>
                <w:sz w:val="22"/>
                <w:szCs w:val="22"/>
              </w:rPr>
            </w:pPr>
            <w:r w:rsidRPr="000B180D">
              <w:rPr>
                <w:rFonts w:ascii="Aptos Narrow" w:hAnsi="Aptos Narrow" w:eastAsia="Times New Roman" w:cs="Times New Roman"/>
                <w:b/>
                <w:bCs/>
                <w:color w:val="000000"/>
                <w:sz w:val="22"/>
                <w:szCs w:val="22"/>
              </w:rPr>
              <w:t>Date</w:t>
            </w:r>
          </w:p>
        </w:tc>
      </w:tr>
      <w:tr w:rsidRPr="000B180D" w:rsidR="000B180D" w:rsidTr="000B180D" w14:paraId="5992ED31" w14:textId="77777777">
        <w:trPr>
          <w:trHeight w:val="290"/>
          <w:jc w:val="center"/>
        </w:trPr>
        <w:tc>
          <w:tcPr>
            <w:tcW w:w="3700" w:type="dxa"/>
            <w:noWrap/>
            <w:vAlign w:val="bottom"/>
            <w:hideMark/>
          </w:tcPr>
          <w:p w:rsidRPr="000B180D" w:rsidR="000B180D" w:rsidP="000B180D" w:rsidRDefault="000B180D" w14:paraId="6798FF14"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Batch processing</w:t>
            </w:r>
          </w:p>
        </w:tc>
        <w:tc>
          <w:tcPr>
            <w:tcW w:w="3135" w:type="dxa"/>
            <w:noWrap/>
            <w:vAlign w:val="bottom"/>
            <w:hideMark/>
          </w:tcPr>
          <w:p w:rsidRPr="000B180D" w:rsidR="000B180D" w:rsidP="000B180D" w:rsidRDefault="000B180D" w14:paraId="737E9123"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 xml:space="preserve">Postponed until Sept. due to </w:t>
            </w:r>
            <w:proofErr w:type="spellStart"/>
            <w:r w:rsidRPr="000B180D">
              <w:rPr>
                <w:rFonts w:ascii="Aptos Narrow" w:hAnsi="Aptos Narrow" w:eastAsia="Times New Roman" w:cs="Times New Roman"/>
                <w:color w:val="000000"/>
                <w:sz w:val="22"/>
                <w:szCs w:val="22"/>
              </w:rPr>
              <w:t>Bibliocore</w:t>
            </w:r>
            <w:proofErr w:type="spellEnd"/>
            <w:r w:rsidRPr="000B180D">
              <w:rPr>
                <w:rFonts w:ascii="Aptos Narrow" w:hAnsi="Aptos Narrow" w:eastAsia="Times New Roman" w:cs="Times New Roman"/>
                <w:color w:val="000000"/>
                <w:sz w:val="22"/>
                <w:szCs w:val="22"/>
              </w:rPr>
              <w:t xml:space="preserve"> issues</w:t>
            </w:r>
          </w:p>
        </w:tc>
      </w:tr>
      <w:tr w:rsidRPr="000B180D" w:rsidR="000B180D" w:rsidTr="000B180D" w14:paraId="0D1DC2CA" w14:textId="77777777">
        <w:trPr>
          <w:trHeight w:val="290"/>
          <w:jc w:val="center"/>
        </w:trPr>
        <w:tc>
          <w:tcPr>
            <w:tcW w:w="3700" w:type="dxa"/>
            <w:noWrap/>
            <w:vAlign w:val="bottom"/>
            <w:hideMark/>
          </w:tcPr>
          <w:p w:rsidRPr="000B180D" w:rsidR="000B180D" w:rsidP="000B180D" w:rsidRDefault="000B180D" w14:paraId="74A245D7"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Authority Notification Services</w:t>
            </w:r>
          </w:p>
        </w:tc>
        <w:tc>
          <w:tcPr>
            <w:tcW w:w="3135" w:type="dxa"/>
            <w:noWrap/>
            <w:vAlign w:val="bottom"/>
            <w:hideMark/>
          </w:tcPr>
          <w:p w:rsidRPr="000B180D" w:rsidR="000B180D" w:rsidP="000B180D" w:rsidRDefault="000B180D" w14:paraId="105E4F88"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Sept. 17</w:t>
            </w:r>
          </w:p>
        </w:tc>
      </w:tr>
      <w:tr w:rsidRPr="000B180D" w:rsidR="000B180D" w:rsidTr="000B180D" w14:paraId="52EB653A" w14:textId="77777777">
        <w:trPr>
          <w:trHeight w:val="290"/>
          <w:jc w:val="center"/>
        </w:trPr>
        <w:tc>
          <w:tcPr>
            <w:tcW w:w="3700" w:type="dxa"/>
            <w:noWrap/>
            <w:vAlign w:val="bottom"/>
            <w:hideMark/>
          </w:tcPr>
          <w:p w:rsidRPr="000B180D" w:rsidR="000B180D" w:rsidP="000B180D" w:rsidRDefault="000B180D" w14:paraId="49C68391"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Batch processing</w:t>
            </w:r>
          </w:p>
        </w:tc>
        <w:tc>
          <w:tcPr>
            <w:tcW w:w="3135" w:type="dxa"/>
            <w:noWrap/>
            <w:vAlign w:val="bottom"/>
            <w:hideMark/>
          </w:tcPr>
          <w:p w:rsidRPr="000B180D" w:rsidR="000B180D" w:rsidP="000B180D" w:rsidRDefault="000B180D" w14:paraId="5FB236C1"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Oct. 15</w:t>
            </w:r>
          </w:p>
        </w:tc>
      </w:tr>
      <w:tr w:rsidRPr="000B180D" w:rsidR="000B180D" w:rsidTr="000B180D" w14:paraId="650A22D0" w14:textId="77777777">
        <w:trPr>
          <w:trHeight w:val="290"/>
          <w:jc w:val="center"/>
        </w:trPr>
        <w:tc>
          <w:tcPr>
            <w:tcW w:w="3700" w:type="dxa"/>
            <w:noWrap/>
            <w:vAlign w:val="bottom"/>
            <w:hideMark/>
          </w:tcPr>
          <w:p w:rsidRPr="000B180D" w:rsidR="000B180D" w:rsidP="000B180D" w:rsidRDefault="000B180D" w14:paraId="2B97371E"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Authority Notification Services</w:t>
            </w:r>
          </w:p>
        </w:tc>
        <w:tc>
          <w:tcPr>
            <w:tcW w:w="3135" w:type="dxa"/>
            <w:noWrap/>
            <w:vAlign w:val="bottom"/>
            <w:hideMark/>
          </w:tcPr>
          <w:p w:rsidRPr="000B180D" w:rsidR="000B180D" w:rsidP="000B180D" w:rsidRDefault="000B180D" w14:paraId="632A3397"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Dec. 17</w:t>
            </w:r>
          </w:p>
        </w:tc>
      </w:tr>
      <w:tr w:rsidRPr="000B180D" w:rsidR="000B180D" w:rsidTr="000B180D" w14:paraId="102ACDB4" w14:textId="77777777">
        <w:trPr>
          <w:trHeight w:val="290"/>
          <w:jc w:val="center"/>
        </w:trPr>
        <w:tc>
          <w:tcPr>
            <w:tcW w:w="3700" w:type="dxa"/>
            <w:noWrap/>
            <w:vAlign w:val="bottom"/>
            <w:hideMark/>
          </w:tcPr>
          <w:p w:rsidRPr="000B180D" w:rsidR="000B180D" w:rsidP="000B180D" w:rsidRDefault="000B180D" w14:paraId="50E6622C"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lastRenderedPageBreak/>
              <w:t xml:space="preserve"> Batch processing</w:t>
            </w:r>
          </w:p>
        </w:tc>
        <w:tc>
          <w:tcPr>
            <w:tcW w:w="3135" w:type="dxa"/>
            <w:noWrap/>
            <w:vAlign w:val="bottom"/>
            <w:hideMark/>
          </w:tcPr>
          <w:p w:rsidRPr="000B180D" w:rsidR="000B180D" w:rsidP="000B180D" w:rsidRDefault="000B180D" w14:paraId="31511F4E"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Dec. 17</w:t>
            </w:r>
          </w:p>
        </w:tc>
      </w:tr>
      <w:tr w:rsidRPr="000B180D" w:rsidR="000B180D" w:rsidTr="000B180D" w14:paraId="667B96E5" w14:textId="77777777">
        <w:trPr>
          <w:trHeight w:val="290"/>
          <w:jc w:val="center"/>
        </w:trPr>
        <w:tc>
          <w:tcPr>
            <w:tcW w:w="3700" w:type="dxa"/>
            <w:vAlign w:val="bottom"/>
            <w:hideMark/>
          </w:tcPr>
          <w:p w:rsidRPr="000B180D" w:rsidR="000B180D" w:rsidP="000B180D" w:rsidRDefault="000B180D" w14:paraId="5522281D"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Batch processing</w:t>
            </w:r>
          </w:p>
        </w:tc>
        <w:tc>
          <w:tcPr>
            <w:tcW w:w="3135" w:type="dxa"/>
            <w:noWrap/>
            <w:vAlign w:val="bottom"/>
            <w:hideMark/>
          </w:tcPr>
          <w:p w:rsidRPr="000B180D" w:rsidR="000B180D" w:rsidP="000B180D" w:rsidRDefault="000B180D" w14:paraId="1A69C371"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Feb. 18</w:t>
            </w:r>
          </w:p>
        </w:tc>
      </w:tr>
      <w:tr w:rsidRPr="000B180D" w:rsidR="000B180D" w:rsidTr="000B180D" w14:paraId="58A7E2B8" w14:textId="77777777">
        <w:trPr>
          <w:trHeight w:val="290"/>
          <w:jc w:val="center"/>
        </w:trPr>
        <w:tc>
          <w:tcPr>
            <w:tcW w:w="3700" w:type="dxa"/>
            <w:vAlign w:val="bottom"/>
            <w:hideMark/>
          </w:tcPr>
          <w:p w:rsidRPr="000B180D" w:rsidR="000B180D" w:rsidP="000B180D" w:rsidRDefault="000B180D" w14:paraId="2E58CF05"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Authority Notification Service</w:t>
            </w:r>
          </w:p>
        </w:tc>
        <w:tc>
          <w:tcPr>
            <w:tcW w:w="3135" w:type="dxa"/>
            <w:noWrap/>
            <w:vAlign w:val="bottom"/>
            <w:hideMark/>
          </w:tcPr>
          <w:p w:rsidRPr="000B180D" w:rsidR="000B180D" w:rsidP="000B180D" w:rsidRDefault="000B180D" w14:paraId="200AC803"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Mar. 18</w:t>
            </w:r>
          </w:p>
        </w:tc>
      </w:tr>
      <w:tr w:rsidRPr="000B180D" w:rsidR="000B180D" w:rsidTr="000B180D" w14:paraId="2F88D2FA" w14:textId="77777777">
        <w:trPr>
          <w:trHeight w:val="290"/>
          <w:jc w:val="center"/>
        </w:trPr>
        <w:tc>
          <w:tcPr>
            <w:tcW w:w="3700" w:type="dxa"/>
            <w:vAlign w:val="bottom"/>
            <w:hideMark/>
          </w:tcPr>
          <w:p w:rsidRPr="000B180D" w:rsidR="000B180D" w:rsidP="000B180D" w:rsidRDefault="000B180D" w14:paraId="3BB19F8F"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Batch processing</w:t>
            </w:r>
          </w:p>
        </w:tc>
        <w:tc>
          <w:tcPr>
            <w:tcW w:w="3135" w:type="dxa"/>
            <w:noWrap/>
            <w:vAlign w:val="bottom"/>
            <w:hideMark/>
          </w:tcPr>
          <w:p w:rsidRPr="000B180D" w:rsidR="000B180D" w:rsidP="000B180D" w:rsidRDefault="000B180D" w14:paraId="28430E50"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Apr. 15</w:t>
            </w:r>
          </w:p>
        </w:tc>
      </w:tr>
      <w:tr w:rsidRPr="000B180D" w:rsidR="000B180D" w:rsidTr="000B180D" w14:paraId="5E2EEDF4" w14:textId="77777777">
        <w:trPr>
          <w:trHeight w:val="290"/>
          <w:jc w:val="center"/>
        </w:trPr>
        <w:tc>
          <w:tcPr>
            <w:tcW w:w="3700" w:type="dxa"/>
            <w:vAlign w:val="bottom"/>
            <w:hideMark/>
          </w:tcPr>
          <w:p w:rsidRPr="000B180D" w:rsidR="000B180D" w:rsidP="000B180D" w:rsidRDefault="000B180D" w14:paraId="2F129857"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 xml:space="preserve"> Authority Notification Service </w:t>
            </w:r>
          </w:p>
        </w:tc>
        <w:tc>
          <w:tcPr>
            <w:tcW w:w="3135" w:type="dxa"/>
            <w:noWrap/>
            <w:vAlign w:val="bottom"/>
            <w:hideMark/>
          </w:tcPr>
          <w:p w:rsidRPr="000B180D" w:rsidR="000B180D" w:rsidP="000B180D" w:rsidRDefault="000B180D" w14:paraId="776AFB13"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June 17</w:t>
            </w:r>
          </w:p>
        </w:tc>
      </w:tr>
      <w:tr w:rsidRPr="000B180D" w:rsidR="000B180D" w:rsidTr="000B180D" w14:paraId="3B31F925" w14:textId="77777777">
        <w:trPr>
          <w:trHeight w:val="290"/>
          <w:jc w:val="center"/>
        </w:trPr>
        <w:tc>
          <w:tcPr>
            <w:tcW w:w="3700" w:type="dxa"/>
            <w:vAlign w:val="bottom"/>
            <w:hideMark/>
          </w:tcPr>
          <w:p w:rsidRPr="000B180D" w:rsidR="000B180D" w:rsidP="000B180D" w:rsidRDefault="000B180D" w14:paraId="496B92C4"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Batch processing</w:t>
            </w:r>
          </w:p>
        </w:tc>
        <w:tc>
          <w:tcPr>
            <w:tcW w:w="3135" w:type="dxa"/>
            <w:noWrap/>
            <w:vAlign w:val="bottom"/>
            <w:hideMark/>
          </w:tcPr>
          <w:p w:rsidRPr="000B180D" w:rsidR="000B180D" w:rsidP="000B180D" w:rsidRDefault="000B180D" w14:paraId="3EEA3CF9" w14:textId="77777777">
            <w:pPr>
              <w:spacing w:line="240" w:lineRule="auto"/>
              <w:rPr>
                <w:rFonts w:ascii="Aptos Narrow" w:hAnsi="Aptos Narrow" w:eastAsia="Times New Roman" w:cs="Times New Roman"/>
                <w:color w:val="000000"/>
                <w:sz w:val="22"/>
                <w:szCs w:val="22"/>
              </w:rPr>
            </w:pPr>
            <w:r w:rsidRPr="000B180D">
              <w:rPr>
                <w:rFonts w:ascii="Aptos Narrow" w:hAnsi="Aptos Narrow" w:eastAsia="Times New Roman" w:cs="Times New Roman"/>
                <w:color w:val="000000"/>
                <w:sz w:val="22"/>
                <w:szCs w:val="22"/>
              </w:rPr>
              <w:t>June 17</w:t>
            </w:r>
          </w:p>
        </w:tc>
      </w:tr>
    </w:tbl>
    <w:p w:rsidR="000B180D" w:rsidP="000B180D" w:rsidRDefault="000B180D" w14:paraId="2004C5A4" w14:textId="77777777">
      <w:pPr>
        <w:pStyle w:val="ListParagraph"/>
        <w:spacing w:line="240" w:lineRule="auto"/>
        <w:ind w:left="1440"/>
        <w:rPr>
          <w:rFonts w:asciiTheme="majorHAnsi" w:hAnsiTheme="majorHAnsi" w:eastAsiaTheme="majorEastAsia" w:cstheme="majorBidi"/>
          <w:color w:val="000000" w:themeColor="text1"/>
          <w:sz w:val="22"/>
          <w:szCs w:val="22"/>
        </w:rPr>
      </w:pPr>
    </w:p>
    <w:p w:rsidR="42C890F4" w:rsidP="000B180D" w:rsidRDefault="42C890F4" w14:paraId="6081672F" w14:textId="5D4F829E">
      <w:pPr>
        <w:pStyle w:val="ListParagraph"/>
        <w:numPr>
          <w:ilvl w:val="1"/>
          <w:numId w:val="15"/>
        </w:numPr>
        <w:shd w:val="clear" w:color="auto" w:fill="FFFFFF" w:themeFill="background1"/>
        <w:spacing w:line="240" w:lineRule="auto"/>
        <w:rPr>
          <w:rFonts w:asciiTheme="majorHAnsi" w:hAnsiTheme="majorHAnsi" w:eastAsiaTheme="majorEastAsia" w:cstheme="majorBidi"/>
          <w:color w:val="000000" w:themeColor="text1"/>
          <w:sz w:val="22"/>
          <w:szCs w:val="22"/>
        </w:rPr>
      </w:pPr>
      <w:r w:rsidRPr="1374F223">
        <w:rPr>
          <w:rFonts w:asciiTheme="majorHAnsi" w:hAnsiTheme="majorHAnsi" w:eastAsiaTheme="majorEastAsia" w:cstheme="majorBidi"/>
          <w:color w:val="000000" w:themeColor="text1"/>
          <w:sz w:val="22"/>
          <w:szCs w:val="22"/>
        </w:rPr>
        <w:t>Import jobs queue retention policy</w:t>
      </w:r>
      <w:r w:rsidR="000B180D">
        <w:rPr>
          <w:rFonts w:asciiTheme="majorHAnsi" w:hAnsiTheme="majorHAnsi" w:eastAsiaTheme="majorEastAsia" w:cstheme="majorBidi"/>
          <w:color w:val="000000" w:themeColor="text1"/>
          <w:sz w:val="22"/>
          <w:szCs w:val="22"/>
        </w:rPr>
        <w:t xml:space="preserve"> – CCS plans to reduce the number of import reports that are being retained in the import jobs queue to 1 month. We hope that decreasing the amount of reports that need to load will improve the speed that the import jobs queue takes to load. </w:t>
      </w:r>
    </w:p>
    <w:p w:rsidR="000B180D" w:rsidP="000B180D" w:rsidRDefault="000B180D" w14:paraId="7D675333" w14:textId="77777777">
      <w:pPr>
        <w:shd w:val="clear" w:color="auto" w:fill="FFFFFF" w:themeFill="background1"/>
        <w:spacing w:line="240" w:lineRule="auto"/>
        <w:rPr>
          <w:rFonts w:asciiTheme="majorHAnsi" w:hAnsiTheme="majorHAnsi" w:eastAsiaTheme="majorEastAsia" w:cstheme="majorBidi"/>
          <w:color w:val="000000" w:themeColor="text1"/>
          <w:sz w:val="22"/>
          <w:szCs w:val="22"/>
        </w:rPr>
      </w:pPr>
    </w:p>
    <w:p w:rsidRPr="000B180D" w:rsidR="1B52C28A" w:rsidP="000B180D" w:rsidRDefault="1B52C28A" w14:paraId="3DED8266" w14:textId="273BE873">
      <w:pPr>
        <w:shd w:val="clear" w:color="auto" w:fill="FFFFFF" w:themeFill="background1"/>
        <w:spacing w:line="240" w:lineRule="auto"/>
        <w:rPr>
          <w:rFonts w:asciiTheme="majorHAnsi" w:hAnsiTheme="majorHAnsi" w:eastAsiaTheme="majorEastAsia" w:cstheme="majorBidi"/>
          <w:b/>
          <w:bCs/>
          <w:color w:val="000000" w:themeColor="text1"/>
          <w:sz w:val="22"/>
          <w:szCs w:val="22"/>
        </w:rPr>
      </w:pPr>
      <w:r w:rsidRPr="000B180D">
        <w:rPr>
          <w:rFonts w:asciiTheme="majorHAnsi" w:hAnsiTheme="majorHAnsi" w:eastAsiaTheme="majorEastAsia" w:cstheme="majorBidi"/>
          <w:b/>
          <w:bCs/>
          <w:color w:val="000000" w:themeColor="text1"/>
          <w:sz w:val="22"/>
          <w:szCs w:val="22"/>
        </w:rPr>
        <w:t xml:space="preserve">SCRAP </w:t>
      </w:r>
      <w:r w:rsidRPr="000B180D" w:rsidR="000B180D">
        <w:rPr>
          <w:rFonts w:asciiTheme="majorHAnsi" w:hAnsiTheme="majorHAnsi" w:eastAsiaTheme="majorEastAsia" w:cstheme="majorBidi"/>
          <w:b/>
          <w:bCs/>
          <w:color w:val="000000" w:themeColor="text1"/>
          <w:sz w:val="22"/>
          <w:szCs w:val="22"/>
        </w:rPr>
        <w:t xml:space="preserve">Report </w:t>
      </w:r>
    </w:p>
    <w:p w:rsidRPr="000B180D" w:rsidR="000B180D" w:rsidP="000B180D" w:rsidRDefault="000B180D" w14:paraId="0A847EF7" w14:textId="7486706C">
      <w:pPr>
        <w:shd w:val="clear" w:color="auto" w:fill="FFFFFF" w:themeFill="background1"/>
        <w:spacing w:line="240" w:lineRule="auto"/>
        <w:rPr>
          <w:rFonts w:asciiTheme="majorHAnsi" w:hAnsiTheme="majorHAnsi" w:eastAsiaTheme="majorEastAsia" w:cstheme="majorBidi"/>
          <w:color w:val="000000" w:themeColor="text1"/>
          <w:sz w:val="22"/>
          <w:szCs w:val="22"/>
        </w:rPr>
      </w:pPr>
      <w:hyperlink w:history="1" r:id="rId13">
        <w:r w:rsidRPr="000B180D">
          <w:rPr>
            <w:rStyle w:val="Hyperlink"/>
            <w:rFonts w:asciiTheme="majorHAnsi" w:hAnsiTheme="majorHAnsi" w:eastAsiaTheme="majorEastAsia" w:cstheme="majorBidi"/>
            <w:sz w:val="22"/>
            <w:szCs w:val="22"/>
          </w:rPr>
          <w:t>Recording of the July 15</w:t>
        </w:r>
        <w:r w:rsidRPr="000B180D">
          <w:rPr>
            <w:rStyle w:val="Hyperlink"/>
            <w:rFonts w:asciiTheme="majorHAnsi" w:hAnsiTheme="majorHAnsi" w:eastAsiaTheme="majorEastAsia" w:cstheme="majorBidi"/>
            <w:sz w:val="22"/>
            <w:szCs w:val="22"/>
            <w:vertAlign w:val="superscript"/>
          </w:rPr>
          <w:t>th</w:t>
        </w:r>
        <w:r w:rsidRPr="000B180D">
          <w:rPr>
            <w:rStyle w:val="Hyperlink"/>
            <w:rFonts w:asciiTheme="majorHAnsi" w:hAnsiTheme="majorHAnsi" w:eastAsiaTheme="majorEastAsia" w:cstheme="majorBidi"/>
            <w:sz w:val="22"/>
            <w:szCs w:val="22"/>
          </w:rPr>
          <w:t xml:space="preserve"> </w:t>
        </w:r>
        <w:r>
          <w:rPr>
            <w:rStyle w:val="Hyperlink"/>
            <w:rFonts w:asciiTheme="majorHAnsi" w:hAnsiTheme="majorHAnsi" w:eastAsiaTheme="majorEastAsia" w:cstheme="majorBidi"/>
            <w:sz w:val="22"/>
            <w:szCs w:val="22"/>
          </w:rPr>
          <w:t>m</w:t>
        </w:r>
        <w:r w:rsidRPr="000B180D">
          <w:rPr>
            <w:rStyle w:val="Hyperlink"/>
            <w:rFonts w:asciiTheme="majorHAnsi" w:hAnsiTheme="majorHAnsi" w:eastAsiaTheme="majorEastAsia" w:cstheme="majorBidi"/>
            <w:sz w:val="22"/>
            <w:szCs w:val="22"/>
          </w:rPr>
          <w:t>eeting</w:t>
        </w:r>
      </w:hyperlink>
    </w:p>
    <w:p w:rsidR="000B180D" w:rsidP="000B180D" w:rsidRDefault="000B180D" w14:paraId="348FD963" w14:textId="73C2E85D">
      <w:pPr>
        <w:shd w:val="clear" w:color="auto" w:fill="FFFFFF" w:themeFill="background1"/>
        <w:spacing w:line="240" w:lineRule="auto"/>
        <w:rPr>
          <w:rFonts w:asciiTheme="majorHAnsi" w:hAnsiTheme="majorHAnsi" w:eastAsiaTheme="majorEastAsia" w:cstheme="majorBidi"/>
          <w:color w:val="000000" w:themeColor="text1"/>
          <w:sz w:val="22"/>
          <w:szCs w:val="22"/>
        </w:rPr>
      </w:pPr>
      <w:hyperlink w:history="1" r:id="rId14">
        <w:r w:rsidRPr="000B180D">
          <w:rPr>
            <w:rStyle w:val="Hyperlink"/>
            <w:rFonts w:asciiTheme="majorHAnsi" w:hAnsiTheme="majorHAnsi" w:eastAsiaTheme="majorEastAsia" w:cstheme="majorBidi"/>
            <w:sz w:val="22"/>
            <w:szCs w:val="22"/>
          </w:rPr>
          <w:t>Draft minutes from the July 15</w:t>
        </w:r>
        <w:r w:rsidRPr="000B180D">
          <w:rPr>
            <w:rStyle w:val="Hyperlink"/>
            <w:rFonts w:asciiTheme="majorHAnsi" w:hAnsiTheme="majorHAnsi" w:eastAsiaTheme="majorEastAsia" w:cstheme="majorBidi"/>
            <w:sz w:val="22"/>
            <w:szCs w:val="22"/>
            <w:vertAlign w:val="superscript"/>
          </w:rPr>
          <w:t>th</w:t>
        </w:r>
        <w:r w:rsidRPr="000B180D">
          <w:rPr>
            <w:rStyle w:val="Hyperlink"/>
            <w:rFonts w:asciiTheme="majorHAnsi" w:hAnsiTheme="majorHAnsi" w:eastAsiaTheme="majorEastAsia" w:cstheme="majorBidi"/>
            <w:sz w:val="22"/>
            <w:szCs w:val="22"/>
          </w:rPr>
          <w:t xml:space="preserve"> meeting</w:t>
        </w:r>
      </w:hyperlink>
    </w:p>
    <w:p w:rsidR="000B180D" w:rsidP="000B180D" w:rsidRDefault="000B180D" w14:paraId="5216B57D" w14:textId="77777777">
      <w:pPr>
        <w:shd w:val="clear" w:color="auto" w:fill="FFFFFF" w:themeFill="background1"/>
        <w:spacing w:line="240" w:lineRule="auto"/>
        <w:rPr>
          <w:rFonts w:asciiTheme="majorHAnsi" w:hAnsiTheme="majorHAnsi" w:eastAsiaTheme="majorEastAsia" w:cstheme="majorBidi"/>
          <w:color w:val="000000" w:themeColor="text1"/>
          <w:sz w:val="22"/>
          <w:szCs w:val="22"/>
        </w:rPr>
      </w:pPr>
    </w:p>
    <w:p w:rsidRPr="000B180D" w:rsidR="000B180D" w:rsidP="000B180D" w:rsidRDefault="000B180D" w14:paraId="6BF11B14" w14:textId="6C3B5E22">
      <w:pPr>
        <w:shd w:val="clear" w:color="auto" w:fill="FFFFFF" w:themeFill="background1"/>
        <w:spacing w:line="240" w:lineRule="auto"/>
        <w:rPr>
          <w:rFonts w:asciiTheme="majorHAnsi" w:hAnsiTheme="majorHAnsi" w:eastAsiaTheme="majorEastAsia" w:cstheme="majorBidi"/>
          <w:i/>
          <w:iCs/>
          <w:color w:val="000000" w:themeColor="text1"/>
          <w:sz w:val="22"/>
          <w:szCs w:val="22"/>
        </w:rPr>
      </w:pPr>
      <w:r w:rsidRPr="000B180D">
        <w:rPr>
          <w:rFonts w:asciiTheme="majorHAnsi" w:hAnsiTheme="majorHAnsi" w:eastAsiaTheme="majorEastAsia" w:cstheme="majorBidi"/>
          <w:i/>
          <w:iCs/>
          <w:color w:val="000000" w:themeColor="text1"/>
          <w:sz w:val="22"/>
          <w:szCs w:val="22"/>
        </w:rPr>
        <w:t>Meeting Summary</w:t>
      </w:r>
    </w:p>
    <w:p w:rsidR="000B180D" w:rsidP="000B180D" w:rsidRDefault="000B180D" w14:paraId="128A03F5" w14:textId="4C3D6FA6">
      <w:pPr>
        <w:shd w:val="clear" w:color="auto" w:fill="FFFFFF" w:themeFill="background1"/>
        <w:spacing w:line="240" w:lineRule="auto"/>
        <w:rPr>
          <w:rFonts w:asciiTheme="majorHAnsi" w:hAnsiTheme="majorHAnsi" w:eastAsiaTheme="majorEastAsia" w:cstheme="majorBidi"/>
          <w:color w:val="000000" w:themeColor="text1"/>
          <w:sz w:val="22"/>
          <w:szCs w:val="22"/>
        </w:rPr>
      </w:pPr>
    </w:p>
    <w:p w:rsidR="000B180D" w:rsidP="000B180D" w:rsidRDefault="000B180D" w14:paraId="0A217B0B" w14:textId="77777777">
      <w:pPr>
        <w:rPr>
          <w:color w:val="000000" w:themeColor="text1"/>
        </w:rPr>
      </w:pPr>
      <w:r>
        <w:rPr>
          <w:color w:val="000000" w:themeColor="text1"/>
        </w:rPr>
        <w:t>The SCRAP Advisory Group held a virtual meeting on July 15</w:t>
      </w:r>
      <w:r w:rsidRPr="00766CED">
        <w:rPr>
          <w:color w:val="000000" w:themeColor="text1"/>
          <w:vertAlign w:val="superscript"/>
        </w:rPr>
        <w:t>th</w:t>
      </w:r>
      <w:r>
        <w:rPr>
          <w:color w:val="000000" w:themeColor="text1"/>
        </w:rPr>
        <w:t>.</w:t>
      </w:r>
    </w:p>
    <w:p w:rsidR="000B180D" w:rsidP="000B180D" w:rsidRDefault="000B180D" w14:paraId="417A1835" w14:textId="77777777">
      <w:pPr>
        <w:pStyle w:val="ListParagraph"/>
        <w:numPr>
          <w:ilvl w:val="0"/>
          <w:numId w:val="16"/>
        </w:numPr>
        <w:spacing w:after="160" w:line="259" w:lineRule="auto"/>
        <w:rPr>
          <w:rStyle w:val="Heading2Char"/>
          <w:rFonts w:ascii="Calibri" w:hAnsi="Calibri" w:eastAsia="Calibri" w:cs="Calibri"/>
          <w:color w:val="000000" w:themeColor="text1"/>
          <w:sz w:val="22"/>
          <w:szCs w:val="22"/>
        </w:rPr>
      </w:pPr>
      <w:r>
        <w:rPr>
          <w:rStyle w:val="Heading2Char"/>
          <w:rFonts w:ascii="Calibri" w:hAnsi="Calibri" w:eastAsia="Calibri" w:cs="Calibri"/>
          <w:color w:val="000000" w:themeColor="text1"/>
          <w:sz w:val="22"/>
          <w:szCs w:val="22"/>
        </w:rPr>
        <w:t xml:space="preserve">R. Fischer provided an overview of meeting procedures and plans. </w:t>
      </w:r>
    </w:p>
    <w:p w:rsidR="000B180D" w:rsidP="000B180D" w:rsidRDefault="000B180D" w14:paraId="03FF8079" w14:textId="77777777">
      <w:pPr>
        <w:pStyle w:val="ListParagraph"/>
        <w:numPr>
          <w:ilvl w:val="0"/>
          <w:numId w:val="16"/>
        </w:numPr>
        <w:spacing w:after="160" w:line="259" w:lineRule="auto"/>
        <w:rPr>
          <w:rStyle w:val="Heading2Char"/>
          <w:rFonts w:ascii="Calibri" w:hAnsi="Calibri" w:eastAsia="Calibri" w:cs="Calibri"/>
          <w:color w:val="000000" w:themeColor="text1"/>
          <w:sz w:val="22"/>
          <w:szCs w:val="22"/>
        </w:rPr>
      </w:pPr>
      <w:r>
        <w:rPr>
          <w:rStyle w:val="Heading2Char"/>
          <w:rFonts w:ascii="Calibri" w:hAnsi="Calibri" w:eastAsia="Calibri" w:cs="Calibri"/>
          <w:color w:val="000000" w:themeColor="text1"/>
          <w:sz w:val="22"/>
          <w:szCs w:val="22"/>
        </w:rPr>
        <w:t>SCRAP members reviewed 6 Cataloger’s Wiki pages and provided feedback on pages that could be deleted or improved. The full list is in the minutes.</w:t>
      </w:r>
    </w:p>
    <w:p w:rsidR="000B180D" w:rsidP="000B180D" w:rsidRDefault="000B180D" w14:paraId="7BF065EA" w14:textId="77777777">
      <w:pPr>
        <w:pStyle w:val="ListParagraph"/>
        <w:numPr>
          <w:ilvl w:val="0"/>
          <w:numId w:val="16"/>
        </w:numPr>
        <w:spacing w:after="160" w:line="259" w:lineRule="auto"/>
        <w:rPr>
          <w:rStyle w:val="Heading2Char"/>
          <w:rFonts w:ascii="Calibri" w:hAnsi="Calibri" w:eastAsia="Calibri" w:cs="Calibri"/>
          <w:color w:val="000000" w:themeColor="text1"/>
          <w:sz w:val="22"/>
          <w:szCs w:val="22"/>
        </w:rPr>
      </w:pPr>
      <w:r>
        <w:rPr>
          <w:rStyle w:val="Heading2Char"/>
          <w:rFonts w:ascii="Calibri" w:hAnsi="Calibri" w:eastAsia="Calibri" w:cs="Calibri"/>
          <w:color w:val="000000" w:themeColor="text1"/>
          <w:sz w:val="22"/>
          <w:szCs w:val="22"/>
        </w:rPr>
        <w:t>R. Fischer provided an overview of the project to update the Bibliographic Input Standards page for the Official RDA Toolkit by May 2027. This included a demonstration of how to compare the draft to the documentation in the RDA Toolkit. She explained their assignment that will be to review it for the next meeting.</w:t>
      </w:r>
    </w:p>
    <w:p w:rsidR="000B180D" w:rsidP="000B180D" w:rsidRDefault="000B180D" w14:paraId="5082B88B" w14:textId="77777777">
      <w:pPr>
        <w:pStyle w:val="ListParagraph"/>
        <w:numPr>
          <w:ilvl w:val="0"/>
          <w:numId w:val="16"/>
        </w:numPr>
        <w:spacing w:after="160" w:line="259" w:lineRule="auto"/>
        <w:rPr>
          <w:rStyle w:val="Heading2Char"/>
          <w:rFonts w:ascii="Calibri" w:hAnsi="Calibri" w:eastAsia="Calibri" w:cs="Calibri"/>
          <w:color w:val="000000" w:themeColor="text1"/>
          <w:sz w:val="22"/>
          <w:szCs w:val="22"/>
        </w:rPr>
      </w:pPr>
      <w:r>
        <w:rPr>
          <w:rStyle w:val="Heading2Char"/>
          <w:rFonts w:ascii="Calibri" w:hAnsi="Calibri" w:eastAsia="Calibri" w:cs="Calibri"/>
          <w:color w:val="000000" w:themeColor="text1"/>
          <w:sz w:val="22"/>
          <w:szCs w:val="22"/>
        </w:rPr>
        <w:t xml:space="preserve">R. Fischer provided an overview of the issue of using the 856 </w:t>
      </w:r>
      <w:proofErr w:type="gramStart"/>
      <w:r>
        <w:rPr>
          <w:rStyle w:val="Heading2Char"/>
          <w:rFonts w:ascii="Calibri" w:hAnsi="Calibri" w:eastAsia="Calibri" w:cs="Calibri"/>
          <w:color w:val="000000" w:themeColor="text1"/>
          <w:sz w:val="22"/>
          <w:szCs w:val="22"/>
        </w:rPr>
        <w:t>tag</w:t>
      </w:r>
      <w:proofErr w:type="gramEnd"/>
      <w:r>
        <w:rPr>
          <w:rStyle w:val="Heading2Char"/>
          <w:rFonts w:ascii="Calibri" w:hAnsi="Calibri" w:eastAsia="Calibri" w:cs="Calibri"/>
          <w:color w:val="000000" w:themeColor="text1"/>
          <w:sz w:val="22"/>
          <w:szCs w:val="22"/>
        </w:rPr>
        <w:t xml:space="preserve"> for images of unique local material or material with more than one standard number.</w:t>
      </w:r>
    </w:p>
    <w:p w:rsidRPr="00E6425E" w:rsidR="000B180D" w:rsidP="000B180D" w:rsidRDefault="000B180D" w14:paraId="41EE941F" w14:textId="77777777">
      <w:pPr>
        <w:pStyle w:val="ListParagraph"/>
        <w:numPr>
          <w:ilvl w:val="0"/>
          <w:numId w:val="16"/>
        </w:numPr>
        <w:spacing w:after="160" w:line="259" w:lineRule="auto"/>
        <w:rPr>
          <w:color w:val="000000" w:themeColor="text1"/>
        </w:rPr>
      </w:pPr>
      <w:r w:rsidRPr="00E6425E">
        <w:rPr>
          <w:rStyle w:val="Heading2Char"/>
          <w:rFonts w:ascii="Calibri" w:hAnsi="Calibri" w:eastAsia="Calibri" w:cs="Calibri"/>
          <w:color w:val="000000" w:themeColor="text1"/>
          <w:sz w:val="22"/>
          <w:szCs w:val="22"/>
        </w:rPr>
        <w:t xml:space="preserve">ACTION: </w:t>
      </w:r>
      <w:r>
        <w:t>M. Gail (GVK) motioned and A. Galindo (PAK) seconded the motion to r</w:t>
      </w:r>
      <w:r w:rsidRPr="73394008">
        <w:t>ecommend that CAMM allows the 856 tags for cover images for unique local material and material that does not have a single UPC or EAN.</w:t>
      </w:r>
      <w:r>
        <w:t xml:space="preserve"> The motion passed unanimously, with one absence.</w:t>
      </w:r>
    </w:p>
    <w:p w:rsidR="000B180D" w:rsidP="000B180D" w:rsidRDefault="000B180D" w14:paraId="78B54B1D" w14:textId="77777777">
      <w:pPr>
        <w:pStyle w:val="ListParagraph"/>
        <w:numPr>
          <w:ilvl w:val="0"/>
          <w:numId w:val="16"/>
        </w:numPr>
        <w:spacing w:after="160" w:line="259" w:lineRule="auto"/>
        <w:rPr>
          <w:rStyle w:val="Heading2Char"/>
          <w:rFonts w:ascii="Calibri" w:hAnsi="Calibri" w:eastAsia="Calibri" w:cs="Calibri"/>
          <w:color w:val="000000" w:themeColor="text1"/>
          <w:sz w:val="22"/>
          <w:szCs w:val="22"/>
        </w:rPr>
      </w:pPr>
      <w:r>
        <w:rPr>
          <w:rStyle w:val="Heading2Char"/>
          <w:rFonts w:ascii="Calibri" w:hAnsi="Calibri" w:eastAsia="Calibri" w:cs="Calibri"/>
          <w:color w:val="000000" w:themeColor="text1"/>
          <w:sz w:val="22"/>
          <w:szCs w:val="22"/>
        </w:rPr>
        <w:t xml:space="preserve">H. Sadowski (ALK) &amp; R. Ruetz (ALK) led a discussion on when to use a new record for </w:t>
      </w:r>
      <w:proofErr w:type="gramStart"/>
      <w:r>
        <w:rPr>
          <w:rStyle w:val="Heading2Char"/>
          <w:rFonts w:ascii="Calibri" w:hAnsi="Calibri" w:eastAsia="Calibri" w:cs="Calibri"/>
          <w:color w:val="000000" w:themeColor="text1"/>
          <w:sz w:val="22"/>
          <w:szCs w:val="22"/>
        </w:rPr>
        <w:t>videogames</w:t>
      </w:r>
      <w:proofErr w:type="gramEnd"/>
      <w:r>
        <w:rPr>
          <w:rStyle w:val="Heading2Char"/>
          <w:rFonts w:ascii="Calibri" w:hAnsi="Calibri" w:eastAsia="Calibri" w:cs="Calibri"/>
          <w:color w:val="000000" w:themeColor="text1"/>
          <w:sz w:val="22"/>
          <w:szCs w:val="22"/>
        </w:rPr>
        <w:t xml:space="preserve">. The members agreed that an edition statement for a game that only has a </w:t>
      </w:r>
      <w:proofErr w:type="spellStart"/>
      <w:proofErr w:type="gramStart"/>
      <w:r>
        <w:rPr>
          <w:rStyle w:val="Heading2Char"/>
          <w:rFonts w:ascii="Calibri" w:hAnsi="Calibri" w:eastAsia="Calibri" w:cs="Calibri"/>
          <w:color w:val="000000" w:themeColor="text1"/>
          <w:sz w:val="22"/>
          <w:szCs w:val="22"/>
        </w:rPr>
        <w:t>one time</w:t>
      </w:r>
      <w:proofErr w:type="spellEnd"/>
      <w:proofErr w:type="gramEnd"/>
      <w:r>
        <w:rPr>
          <w:rStyle w:val="Heading2Char"/>
          <w:rFonts w:ascii="Calibri" w:hAnsi="Calibri" w:eastAsia="Calibri" w:cs="Calibri"/>
          <w:color w:val="000000" w:themeColor="text1"/>
          <w:sz w:val="22"/>
          <w:szCs w:val="22"/>
        </w:rPr>
        <w:t xml:space="preserve"> use code for a special suit is unimportant and can be on the same record as a regular edition. R. Fischer will work on a section on when to use a new record for Videogames. </w:t>
      </w:r>
    </w:p>
    <w:p w:rsidR="000B180D" w:rsidP="000B180D" w:rsidRDefault="000B180D" w14:paraId="5E0FA047" w14:textId="77777777">
      <w:pPr>
        <w:pStyle w:val="ListParagraph"/>
        <w:numPr>
          <w:ilvl w:val="0"/>
          <w:numId w:val="16"/>
        </w:numPr>
        <w:spacing w:after="160" w:line="259" w:lineRule="auto"/>
        <w:rPr>
          <w:rStyle w:val="Heading2Char"/>
          <w:rFonts w:ascii="Calibri" w:hAnsi="Calibri" w:eastAsia="Calibri" w:cs="Calibri"/>
          <w:color w:val="000000" w:themeColor="text1"/>
          <w:sz w:val="22"/>
          <w:szCs w:val="22"/>
        </w:rPr>
      </w:pPr>
      <w:r>
        <w:rPr>
          <w:rStyle w:val="Heading2Char"/>
          <w:rFonts w:ascii="Calibri" w:hAnsi="Calibri" w:eastAsia="Calibri" w:cs="Calibri"/>
          <w:color w:val="000000" w:themeColor="text1"/>
          <w:sz w:val="22"/>
          <w:szCs w:val="22"/>
        </w:rPr>
        <w:t xml:space="preserve">R. Fischer presented on a draft Cataloger’s Wiki page on AI created materials. The attendees felt it didn’t need a page since it was national practice. They asked R. Fischer to send out a message via the newsletter and add a link to the Cataloger’s Wiki page for the FAQ document. </w:t>
      </w:r>
    </w:p>
    <w:p w:rsidR="000B180D" w:rsidP="000B180D" w:rsidRDefault="000B180D" w14:paraId="1884B0AB" w14:textId="77777777">
      <w:pPr>
        <w:pStyle w:val="ListParagraph"/>
        <w:numPr>
          <w:ilvl w:val="0"/>
          <w:numId w:val="16"/>
        </w:numPr>
        <w:spacing w:after="160" w:line="259" w:lineRule="auto"/>
        <w:rPr>
          <w:rStyle w:val="Heading2Char"/>
          <w:rFonts w:ascii="Calibri" w:hAnsi="Calibri" w:eastAsia="Calibri" w:cs="Calibri"/>
          <w:color w:val="000000" w:themeColor="text1"/>
          <w:sz w:val="22"/>
          <w:szCs w:val="22"/>
        </w:rPr>
      </w:pPr>
      <w:r>
        <w:rPr>
          <w:rStyle w:val="Heading2Char"/>
          <w:rFonts w:ascii="Calibri" w:hAnsi="Calibri" w:eastAsia="Calibri" w:cs="Calibri"/>
          <w:color w:val="000000" w:themeColor="text1"/>
          <w:sz w:val="22"/>
          <w:szCs w:val="22"/>
        </w:rPr>
        <w:t xml:space="preserve">The group discussed how long import jobs and item bulk change jobs should be kept in the queue. One suggestion was that one month was enough for the import queue. They </w:t>
      </w:r>
      <w:r>
        <w:rPr>
          <w:rStyle w:val="Heading2Char"/>
          <w:rFonts w:ascii="Calibri" w:hAnsi="Calibri" w:eastAsia="Calibri" w:cs="Calibri"/>
          <w:color w:val="000000" w:themeColor="text1"/>
          <w:sz w:val="22"/>
          <w:szCs w:val="22"/>
        </w:rPr>
        <w:lastRenderedPageBreak/>
        <w:t xml:space="preserve">don’t look at the item bulk change queue. They recommended asking the acquisitions staff. </w:t>
      </w:r>
    </w:p>
    <w:p w:rsidRPr="00BC6827" w:rsidR="000B180D" w:rsidP="000B180D" w:rsidRDefault="000B180D" w14:paraId="357A40AD" w14:textId="77777777">
      <w:pPr>
        <w:pStyle w:val="ListParagraph"/>
        <w:numPr>
          <w:ilvl w:val="0"/>
          <w:numId w:val="16"/>
        </w:numPr>
        <w:spacing w:after="120" w:line="240" w:lineRule="auto"/>
      </w:pPr>
      <w:r>
        <w:t xml:space="preserve">R. Fischer asked for feedback on a statement added to the documentation on withdrawing items regarding communication when a hold is canceled. They provided feedback on it. </w:t>
      </w:r>
    </w:p>
    <w:p w:rsidR="000B180D" w:rsidP="000B180D" w:rsidRDefault="000B180D" w14:paraId="34A03E87" w14:textId="47F5FD98">
      <w:pPr>
        <w:pStyle w:val="ListParagraph"/>
        <w:numPr>
          <w:ilvl w:val="0"/>
          <w:numId w:val="16"/>
        </w:numPr>
        <w:spacing w:after="160" w:line="259" w:lineRule="auto"/>
      </w:pPr>
      <w:r>
        <w:t>Cataloger’s Wiki</w:t>
      </w:r>
      <w:r>
        <w:t xml:space="preserve"> Updates</w:t>
      </w:r>
      <w:r>
        <w:t>:</w:t>
      </w:r>
    </w:p>
    <w:p w:rsidR="000B180D" w:rsidP="000B180D" w:rsidRDefault="000B180D" w14:paraId="028BA214" w14:textId="77777777">
      <w:pPr>
        <w:pStyle w:val="ListParagraph"/>
        <w:numPr>
          <w:ilvl w:val="2"/>
          <w:numId w:val="16"/>
        </w:numPr>
        <w:spacing w:after="160" w:line="259" w:lineRule="auto"/>
      </w:pPr>
      <w:hyperlink w:history="1" r:id="rId15">
        <w:r w:rsidRPr="00397684">
          <w:rPr>
            <w:rStyle w:val="Hyperlink"/>
          </w:rPr>
          <w:t>Genre/Form terms</w:t>
        </w:r>
      </w:hyperlink>
      <w:r>
        <w:t xml:space="preserve"> – I removed Miniature books from the local genre list, because it is now </w:t>
      </w:r>
      <w:proofErr w:type="spellStart"/>
      <w:r>
        <w:t>lcgft</w:t>
      </w:r>
      <w:proofErr w:type="spellEnd"/>
      <w:r>
        <w:t>.</w:t>
      </w:r>
    </w:p>
    <w:p w:rsidRPr="00770293" w:rsidR="000B180D" w:rsidP="000B180D" w:rsidRDefault="000B180D" w14:paraId="41D5955C" w14:textId="67BEE683">
      <w:pPr>
        <w:pStyle w:val="ListParagraph"/>
        <w:numPr>
          <w:ilvl w:val="2"/>
          <w:numId w:val="16"/>
        </w:numPr>
        <w:spacing w:line="240" w:lineRule="auto"/>
      </w:pPr>
      <w:r w:rsidRPr="000B180D">
        <w:t>Map and atlas cataloging</w:t>
      </w:r>
      <w:r w:rsidRPr="00770293">
        <w:t xml:space="preserve"> </w:t>
      </w:r>
      <w:r>
        <w:t>–</w:t>
      </w:r>
      <w:r w:rsidRPr="00770293">
        <w:t xml:space="preserve"> </w:t>
      </w:r>
      <w:r>
        <w:t>This page has the same fixed field codes as the OCLC page. It is national practice and can be deleted.</w:t>
      </w:r>
    </w:p>
    <w:p w:rsidRPr="00770293" w:rsidR="000B180D" w:rsidP="000B180D" w:rsidRDefault="000B180D" w14:paraId="39CFB7D3" w14:textId="4BE73891">
      <w:pPr>
        <w:pStyle w:val="ListParagraph"/>
        <w:numPr>
          <w:ilvl w:val="2"/>
          <w:numId w:val="16"/>
        </w:numPr>
        <w:spacing w:line="240" w:lineRule="auto"/>
      </w:pPr>
      <w:proofErr w:type="spellStart"/>
      <w:r w:rsidRPr="000B180D">
        <w:t>Mediabank</w:t>
      </w:r>
      <w:proofErr w:type="spellEnd"/>
      <w:r w:rsidRPr="000B180D">
        <w:t xml:space="preserve"> items</w:t>
      </w:r>
      <w:r>
        <w:t xml:space="preserve"> – Libraries aren’t using </w:t>
      </w:r>
      <w:proofErr w:type="spellStart"/>
      <w:r>
        <w:t>Mediabank</w:t>
      </w:r>
      <w:proofErr w:type="spellEnd"/>
      <w:r>
        <w:t xml:space="preserve"> anymore. </w:t>
      </w:r>
      <w:r>
        <w:t>This page was deleted.</w:t>
      </w:r>
      <w:r>
        <w:t xml:space="preserve"> </w:t>
      </w:r>
    </w:p>
    <w:p w:rsidRPr="00770293" w:rsidR="000B180D" w:rsidP="000B180D" w:rsidRDefault="000B180D" w14:paraId="70CBFC7B" w14:textId="77777777">
      <w:pPr>
        <w:pStyle w:val="ListParagraph"/>
        <w:numPr>
          <w:ilvl w:val="2"/>
          <w:numId w:val="16"/>
        </w:numPr>
        <w:spacing w:line="240" w:lineRule="auto"/>
      </w:pPr>
      <w:hyperlink w:history="1" r:id="rId16">
        <w:r w:rsidRPr="00770293">
          <w:rPr>
            <w:rStyle w:val="Hyperlink"/>
          </w:rPr>
          <w:t>Merging Duplicate Records</w:t>
        </w:r>
      </w:hyperlink>
      <w:r>
        <w:t xml:space="preserve"> – Added guidance on removing the LCCN from large print records. The 037 was added to the list of tags that need to be copied to the record to retain when deduplicating. </w:t>
      </w:r>
    </w:p>
    <w:p w:rsidR="000B180D" w:rsidP="000B180D" w:rsidRDefault="000B180D" w14:paraId="5CA1EAED" w14:textId="77777777">
      <w:pPr>
        <w:pStyle w:val="ListParagraph"/>
        <w:numPr>
          <w:ilvl w:val="2"/>
          <w:numId w:val="16"/>
        </w:numPr>
        <w:spacing w:after="160" w:line="259" w:lineRule="auto"/>
      </w:pPr>
      <w:hyperlink w:history="1" r:id="rId17">
        <w:r w:rsidRPr="00C30924">
          <w:rPr>
            <w:rStyle w:val="Hyperlink"/>
          </w:rPr>
          <w:t>Large print</w:t>
        </w:r>
      </w:hyperlink>
      <w:r>
        <w:t xml:space="preserve"> – I added a statement about removed the LCCN in the 010 that is associated with the regular print record.</w:t>
      </w:r>
    </w:p>
    <w:p w:rsidR="000B180D" w:rsidP="000B180D" w:rsidRDefault="000B180D" w14:paraId="4ABE63D5" w14:textId="77777777">
      <w:pPr>
        <w:pStyle w:val="ListParagraph"/>
        <w:numPr>
          <w:ilvl w:val="2"/>
          <w:numId w:val="16"/>
        </w:numPr>
        <w:spacing w:line="240" w:lineRule="auto"/>
      </w:pPr>
      <w:hyperlink w:history="1" r:id="rId18">
        <w:r w:rsidRPr="00770293">
          <w:rPr>
            <w:rStyle w:val="Hyperlink"/>
          </w:rPr>
          <w:t>Multiple records vs. single records for series and sets</w:t>
        </w:r>
      </w:hyperlink>
      <w:r>
        <w:t xml:space="preserve"> – Replaced the encyclopedia example with manga. The phrase “</w:t>
      </w:r>
      <w:r w:rsidRPr="0008272B">
        <w:t>that can be purchased separately</w:t>
      </w:r>
      <w:r>
        <w:t>” was removed from the section on multiple records.</w:t>
      </w:r>
    </w:p>
    <w:p w:rsidR="000B180D" w:rsidP="000B180D" w:rsidRDefault="000B180D" w14:paraId="25FD869A" w14:textId="77777777">
      <w:pPr>
        <w:shd w:val="clear" w:color="auto" w:fill="FFFFFF" w:themeFill="background1"/>
        <w:spacing w:line="240" w:lineRule="auto"/>
        <w:rPr>
          <w:rFonts w:asciiTheme="majorHAnsi" w:hAnsiTheme="majorHAnsi" w:eastAsiaTheme="majorEastAsia" w:cstheme="majorBidi"/>
          <w:color w:val="000000" w:themeColor="text1"/>
          <w:sz w:val="22"/>
          <w:szCs w:val="22"/>
        </w:rPr>
      </w:pPr>
    </w:p>
    <w:p w:rsidRPr="000B180D" w:rsidR="0975F44E" w:rsidP="000B180D" w:rsidRDefault="1B52C28A" w14:paraId="05475C27" w14:textId="401FFB6E">
      <w:pPr>
        <w:spacing w:after="120" w:line="480" w:lineRule="auto"/>
        <w:rPr>
          <w:color w:val="000000" w:themeColor="text1"/>
          <w:sz w:val="22"/>
          <w:szCs w:val="22"/>
        </w:rPr>
      </w:pPr>
      <w:r w:rsidRPr="000B180D">
        <w:rPr>
          <w:b/>
          <w:bCs/>
          <w:sz w:val="22"/>
          <w:szCs w:val="22"/>
        </w:rPr>
        <w:t>Old Business</w:t>
      </w:r>
    </w:p>
    <w:p w:rsidRPr="000B180D" w:rsidR="000B180D" w:rsidP="2A90FA25" w:rsidRDefault="5E5F7001" w14:paraId="725E0BCB" w14:textId="77777777">
      <w:pPr>
        <w:pStyle w:val="ListParagraph"/>
        <w:numPr>
          <w:ilvl w:val="1"/>
          <w:numId w:val="9"/>
        </w:numPr>
        <w:spacing w:after="120" w:line="240" w:lineRule="auto"/>
        <w:rPr>
          <w:rFonts w:asciiTheme="majorHAnsi" w:hAnsiTheme="majorHAnsi" w:eastAsiaTheme="majorEastAsia" w:cstheme="majorBidi"/>
          <w:color w:val="000000" w:themeColor="text1"/>
          <w:sz w:val="22"/>
          <w:szCs w:val="22"/>
        </w:rPr>
      </w:pPr>
      <w:r w:rsidRPr="2F4216CC">
        <w:rPr>
          <w:rFonts w:asciiTheme="majorHAnsi" w:hAnsiTheme="majorHAnsi" w:eastAsiaTheme="majorEastAsia" w:cstheme="majorBidi"/>
          <w:b/>
          <w:bCs/>
          <w:color w:val="000000" w:themeColor="text1"/>
          <w:sz w:val="22"/>
          <w:szCs w:val="22"/>
        </w:rPr>
        <w:t xml:space="preserve">856 Cover Image Recommendation from </w:t>
      </w:r>
      <w:r w:rsidRPr="2F4216CC" w:rsidR="1B52C28A">
        <w:rPr>
          <w:rFonts w:asciiTheme="majorHAnsi" w:hAnsiTheme="majorHAnsi" w:eastAsiaTheme="majorEastAsia" w:cstheme="majorBidi"/>
          <w:b/>
          <w:bCs/>
          <w:color w:val="000000" w:themeColor="text1"/>
          <w:sz w:val="22"/>
          <w:szCs w:val="22"/>
        </w:rPr>
        <w:t>SCRAP [ACTION</w:t>
      </w:r>
      <w:r w:rsidRPr="2F4216CC" w:rsidR="5173A9AF">
        <w:rPr>
          <w:rFonts w:asciiTheme="majorHAnsi" w:hAnsiTheme="majorHAnsi" w:eastAsiaTheme="majorEastAsia" w:cstheme="majorBidi"/>
          <w:b/>
          <w:bCs/>
          <w:color w:val="000000" w:themeColor="text1"/>
          <w:sz w:val="22"/>
          <w:szCs w:val="22"/>
        </w:rPr>
        <w:t>]</w:t>
      </w:r>
      <w:r w:rsidRPr="2F4216CC" w:rsidR="1B52C28A">
        <w:rPr>
          <w:rFonts w:asciiTheme="majorHAnsi" w:hAnsiTheme="majorHAnsi" w:eastAsiaTheme="majorEastAsia" w:cstheme="majorBidi"/>
          <w:b/>
          <w:bCs/>
          <w:color w:val="000000" w:themeColor="text1"/>
          <w:sz w:val="22"/>
          <w:szCs w:val="22"/>
        </w:rPr>
        <w:t>:</w:t>
      </w:r>
      <w:r w:rsidRPr="1374F223" w:rsidR="1B52C28A">
        <w:rPr>
          <w:rFonts w:asciiTheme="majorHAnsi" w:hAnsiTheme="majorHAnsi" w:eastAsiaTheme="majorEastAsia" w:cstheme="majorBidi"/>
          <w:color w:val="000000" w:themeColor="text1"/>
          <w:sz w:val="22"/>
          <w:szCs w:val="22"/>
        </w:rPr>
        <w:t xml:space="preserve"> Vote</w:t>
      </w:r>
      <w:r w:rsidRPr="1374F223" w:rsidR="1B52C28A">
        <w:rPr>
          <w:rFonts w:asciiTheme="majorHAnsi" w:hAnsiTheme="majorHAnsi" w:eastAsiaTheme="majorEastAsia" w:cstheme="majorBidi"/>
          <w:b/>
          <w:bCs/>
          <w:color w:val="000000" w:themeColor="text1"/>
          <w:sz w:val="22"/>
          <w:szCs w:val="22"/>
        </w:rPr>
        <w:t xml:space="preserve"> </w:t>
      </w:r>
      <w:r w:rsidRPr="1374F223" w:rsidR="1B52C28A">
        <w:rPr>
          <w:rFonts w:asciiTheme="majorHAnsi" w:hAnsiTheme="majorHAnsi" w:eastAsiaTheme="majorEastAsia" w:cstheme="majorBidi"/>
          <w:color w:val="000000" w:themeColor="text1"/>
          <w:sz w:val="22"/>
          <w:szCs w:val="22"/>
        </w:rPr>
        <w:t xml:space="preserve">on a motion regarding the 856 tags for cover images. </w:t>
      </w:r>
    </w:p>
    <w:p w:rsidR="000B180D" w:rsidP="000B180D" w:rsidRDefault="000B180D" w14:paraId="2C2405CB" w14:textId="77777777">
      <w:pPr>
        <w:pStyle w:val="ListParagraph"/>
        <w:spacing w:after="120" w:line="240" w:lineRule="auto"/>
        <w:ind w:left="1440"/>
        <w:rPr>
          <w:rFonts w:asciiTheme="majorHAnsi" w:hAnsiTheme="majorHAnsi" w:eastAsiaTheme="majorEastAsia" w:cstheme="majorBidi"/>
          <w:color w:val="000000" w:themeColor="text1"/>
          <w:sz w:val="22"/>
          <w:szCs w:val="22"/>
        </w:rPr>
      </w:pPr>
    </w:p>
    <w:p w:rsidRPr="000B180D" w:rsidR="000B180D" w:rsidP="000B180D" w:rsidRDefault="000B180D" w14:paraId="5DB6DC55" w14:textId="1D062681">
      <w:pPr>
        <w:pStyle w:val="ListParagraph"/>
        <w:spacing w:after="120" w:line="240" w:lineRule="auto"/>
        <w:ind w:left="1440"/>
        <w:rPr>
          <w:rFonts w:asciiTheme="majorHAnsi" w:hAnsiTheme="majorHAnsi" w:eastAsiaTheme="majorEastAsia" w:cstheme="majorBidi"/>
          <w:color w:val="000000" w:themeColor="text1"/>
          <w:sz w:val="22"/>
          <w:szCs w:val="22"/>
        </w:rPr>
      </w:pPr>
      <w:r>
        <w:rPr>
          <w:rFonts w:asciiTheme="majorHAnsi" w:hAnsiTheme="majorHAnsi" w:eastAsiaTheme="majorEastAsia" w:cstheme="majorBidi"/>
          <w:i/>
          <w:iCs/>
          <w:color w:val="000000" w:themeColor="text1"/>
          <w:sz w:val="22"/>
          <w:szCs w:val="22"/>
        </w:rPr>
        <w:t xml:space="preserve">Background: </w:t>
      </w:r>
    </w:p>
    <w:p w:rsidRPr="000D5885" w:rsidR="000B180D" w:rsidP="000B180D" w:rsidRDefault="000B180D" w14:paraId="394F2A11" w14:textId="77777777">
      <w:pPr>
        <w:pStyle w:val="ListParagraph"/>
        <w:numPr>
          <w:ilvl w:val="0"/>
          <w:numId w:val="18"/>
        </w:numPr>
        <w:spacing w:after="160" w:line="278" w:lineRule="auto"/>
        <w:rPr>
          <w:i/>
          <w:iCs/>
          <w:sz w:val="22"/>
          <w:szCs w:val="22"/>
        </w:rPr>
      </w:pPr>
      <w:r w:rsidRPr="000D5885">
        <w:rPr>
          <w:i/>
          <w:iCs/>
          <w:sz w:val="22"/>
          <w:szCs w:val="22"/>
        </w:rPr>
        <w:t xml:space="preserve">Background: </w:t>
      </w:r>
      <w:r w:rsidRPr="000D5885">
        <w:rPr>
          <w:sz w:val="22"/>
          <w:szCs w:val="22"/>
        </w:rPr>
        <w:t xml:space="preserve">The </w:t>
      </w:r>
      <w:hyperlink w:history="1" r:id="rId19">
        <w:r w:rsidRPr="000D5885">
          <w:rPr>
            <w:rStyle w:val="Hyperlink"/>
            <w:sz w:val="22"/>
            <w:szCs w:val="22"/>
          </w:rPr>
          <w:t>local practice for 856 tags</w:t>
        </w:r>
      </w:hyperlink>
      <w:r w:rsidRPr="000D5885">
        <w:rPr>
          <w:sz w:val="22"/>
          <w:szCs w:val="22"/>
        </w:rPr>
        <w:t xml:space="preserve"> includes deleting URLs for cover images. If a record has an ISBN, UPC or EAN, cover images come from Syndetics. CCS staff can upload cover images to Syndetics to make corrections or add one that is missing. Syndetics can’t supply a cover image for a local item that is missing an ISBN, UPC, or EAN. However, </w:t>
      </w:r>
      <w:proofErr w:type="spellStart"/>
      <w:r w:rsidRPr="000D5885">
        <w:rPr>
          <w:sz w:val="22"/>
          <w:szCs w:val="22"/>
        </w:rPr>
        <w:t>BiblioCore</w:t>
      </w:r>
      <w:proofErr w:type="spellEnd"/>
      <w:r w:rsidRPr="000D5885">
        <w:rPr>
          <w:sz w:val="22"/>
          <w:szCs w:val="22"/>
        </w:rPr>
        <w:t xml:space="preserve"> </w:t>
      </w:r>
      <w:proofErr w:type="gramStart"/>
      <w:r w:rsidRPr="000D5885">
        <w:rPr>
          <w:sz w:val="22"/>
          <w:szCs w:val="22"/>
        </w:rPr>
        <w:t>has the ability to</w:t>
      </w:r>
      <w:proofErr w:type="gramEnd"/>
      <w:r w:rsidRPr="000D5885">
        <w:rPr>
          <w:sz w:val="22"/>
          <w:szCs w:val="22"/>
        </w:rPr>
        <w:t xml:space="preserve"> use </w:t>
      </w:r>
      <w:proofErr w:type="gramStart"/>
      <w:r w:rsidRPr="000D5885">
        <w:rPr>
          <w:sz w:val="22"/>
          <w:szCs w:val="22"/>
        </w:rPr>
        <w:t xml:space="preserve">a </w:t>
      </w:r>
      <w:proofErr w:type="spellStart"/>
      <w:r w:rsidRPr="000D5885">
        <w:rPr>
          <w:sz w:val="22"/>
          <w:szCs w:val="22"/>
        </w:rPr>
        <w:t>url</w:t>
      </w:r>
      <w:proofErr w:type="spellEnd"/>
      <w:proofErr w:type="gramEnd"/>
      <w:r w:rsidRPr="000D5885">
        <w:rPr>
          <w:sz w:val="22"/>
          <w:szCs w:val="22"/>
        </w:rPr>
        <w:t xml:space="preserve"> in the 856 </w:t>
      </w:r>
      <w:proofErr w:type="gramStart"/>
      <w:r w:rsidRPr="000D5885">
        <w:rPr>
          <w:sz w:val="22"/>
          <w:szCs w:val="22"/>
        </w:rPr>
        <w:t>tag</w:t>
      </w:r>
      <w:proofErr w:type="gramEnd"/>
      <w:r w:rsidRPr="000D5885">
        <w:rPr>
          <w:sz w:val="22"/>
          <w:szCs w:val="22"/>
        </w:rPr>
        <w:t xml:space="preserve"> for local items when Syndetics can’t supply a cover image. </w:t>
      </w:r>
    </w:p>
    <w:p w:rsidRPr="000D5885" w:rsidR="000B180D" w:rsidP="000B180D" w:rsidRDefault="000B180D" w14:paraId="2D0D96A2" w14:textId="77777777">
      <w:pPr>
        <w:pStyle w:val="ListParagraph"/>
        <w:numPr>
          <w:ilvl w:val="0"/>
          <w:numId w:val="18"/>
        </w:numPr>
        <w:spacing w:after="160" w:line="278" w:lineRule="auto"/>
        <w:rPr>
          <w:i/>
          <w:iCs/>
          <w:sz w:val="22"/>
          <w:szCs w:val="22"/>
        </w:rPr>
      </w:pPr>
      <w:r w:rsidRPr="000D5885">
        <w:rPr>
          <w:i/>
          <w:iCs/>
          <w:sz w:val="22"/>
          <w:szCs w:val="22"/>
        </w:rPr>
        <w:t>Recommended Policy Change:</w:t>
      </w:r>
      <w:r w:rsidRPr="000D5885">
        <w:rPr>
          <w:sz w:val="22"/>
          <w:szCs w:val="22"/>
        </w:rPr>
        <w:t xml:space="preserve"> CCS staff reviewed a request to change the policy to allow cover images in the 856 </w:t>
      </w:r>
      <w:proofErr w:type="gramStart"/>
      <w:r w:rsidRPr="000D5885">
        <w:rPr>
          <w:sz w:val="22"/>
          <w:szCs w:val="22"/>
        </w:rPr>
        <w:t>tag</w:t>
      </w:r>
      <w:proofErr w:type="gramEnd"/>
      <w:r w:rsidRPr="000D5885">
        <w:rPr>
          <w:sz w:val="22"/>
          <w:szCs w:val="22"/>
        </w:rPr>
        <w:t xml:space="preserve"> for local items. </w:t>
      </w:r>
    </w:p>
    <w:p w:rsidRPr="000D5885" w:rsidR="000B180D" w:rsidP="000B180D" w:rsidRDefault="000B180D" w14:paraId="7D589120" w14:textId="77777777">
      <w:pPr>
        <w:pStyle w:val="ListParagraph"/>
        <w:numPr>
          <w:ilvl w:val="1"/>
          <w:numId w:val="18"/>
        </w:numPr>
        <w:spacing w:after="160" w:line="278" w:lineRule="auto"/>
        <w:rPr>
          <w:sz w:val="22"/>
          <w:szCs w:val="22"/>
        </w:rPr>
      </w:pPr>
      <w:r w:rsidRPr="000D5885">
        <w:rPr>
          <w:sz w:val="22"/>
          <w:szCs w:val="22"/>
        </w:rPr>
        <w:t xml:space="preserve">The 856 </w:t>
      </w:r>
      <w:proofErr w:type="gramStart"/>
      <w:r w:rsidRPr="000D5885">
        <w:rPr>
          <w:sz w:val="22"/>
          <w:szCs w:val="22"/>
        </w:rPr>
        <w:t>tag</w:t>
      </w:r>
      <w:proofErr w:type="gramEnd"/>
      <w:r w:rsidRPr="000D5885">
        <w:rPr>
          <w:sz w:val="22"/>
          <w:szCs w:val="22"/>
        </w:rPr>
        <w:t xml:space="preserve"> for cover images should only be allowed in records for unique local material and material that does not have a single UPC or EAN.</w:t>
      </w:r>
    </w:p>
    <w:p w:rsidRPr="000D5885" w:rsidR="000B180D" w:rsidP="000B180D" w:rsidRDefault="000B180D" w14:paraId="49C47561" w14:textId="77777777">
      <w:pPr>
        <w:pStyle w:val="ListParagraph"/>
        <w:numPr>
          <w:ilvl w:val="1"/>
          <w:numId w:val="18"/>
        </w:numPr>
        <w:spacing w:after="160" w:line="278" w:lineRule="auto"/>
        <w:rPr>
          <w:sz w:val="22"/>
          <w:szCs w:val="22"/>
        </w:rPr>
      </w:pPr>
      <w:r w:rsidRPr="000D5885">
        <w:rPr>
          <w:sz w:val="22"/>
          <w:szCs w:val="22"/>
        </w:rPr>
        <w:lastRenderedPageBreak/>
        <w:t>The library must host the image in a drive that can produce a link that will allow public access to the image.</w:t>
      </w:r>
    </w:p>
    <w:p w:rsidR="000B180D" w:rsidP="000B180D" w:rsidRDefault="000B180D" w14:paraId="10D7F4B7" w14:textId="77777777">
      <w:pPr>
        <w:pStyle w:val="ListParagraph"/>
        <w:numPr>
          <w:ilvl w:val="1"/>
          <w:numId w:val="18"/>
        </w:numPr>
        <w:spacing w:after="160" w:line="278" w:lineRule="auto"/>
        <w:rPr>
          <w:sz w:val="22"/>
          <w:szCs w:val="22"/>
        </w:rPr>
      </w:pPr>
      <w:r w:rsidRPr="000D5885">
        <w:rPr>
          <w:sz w:val="22"/>
          <w:szCs w:val="22"/>
        </w:rPr>
        <w:t>All other cover images should be removed from bibliographic records.</w:t>
      </w:r>
    </w:p>
    <w:p w:rsidR="000B180D" w:rsidP="000B180D" w:rsidRDefault="000B180D" w14:paraId="7D6225C0" w14:textId="0EE95AE3">
      <w:pPr>
        <w:pStyle w:val="ListParagraph"/>
        <w:numPr>
          <w:ilvl w:val="0"/>
          <w:numId w:val="18"/>
        </w:numPr>
        <w:spacing w:after="120" w:line="240" w:lineRule="auto"/>
        <w:rPr>
          <w:rFonts w:asciiTheme="majorHAnsi" w:hAnsiTheme="majorHAnsi" w:eastAsiaTheme="majorEastAsia" w:cstheme="majorBidi"/>
          <w:i/>
          <w:iCs/>
          <w:color w:val="000000" w:themeColor="text1"/>
          <w:sz w:val="22"/>
          <w:szCs w:val="22"/>
        </w:rPr>
      </w:pPr>
      <w:r w:rsidRPr="1F1E92ED" w:rsidR="000B180D">
        <w:rPr>
          <w:rFonts w:ascii="Calibri" w:hAnsi="Calibri" w:eastAsia="ＭＳ ゴシック" w:cs="Times New Roman" w:asciiTheme="majorAscii" w:hAnsiTheme="majorAscii" w:eastAsiaTheme="majorEastAsia" w:cstheme="majorBidi"/>
          <w:color w:val="000000" w:themeColor="text1" w:themeTint="FF" w:themeShade="FF"/>
          <w:sz w:val="22"/>
          <w:szCs w:val="22"/>
        </w:rPr>
        <w:t xml:space="preserve">SCRAP voted to approve the motion to recommend that CAMM </w:t>
      </w:r>
      <w:r w:rsidRPr="1F1E92ED" w:rsidR="000B180D">
        <w:rPr>
          <w:color w:val="000000" w:themeColor="text1" w:themeTint="FF" w:themeShade="FF"/>
          <w:sz w:val="22"/>
          <w:szCs w:val="22"/>
        </w:rPr>
        <w:t>a</w:t>
      </w:r>
      <w:r w:rsidRPr="1F1E92ED" w:rsidR="000B180D">
        <w:rPr>
          <w:color w:val="000000" w:themeColor="text1" w:themeTint="FF" w:themeShade="FF"/>
          <w:sz w:val="22"/>
          <w:szCs w:val="22"/>
        </w:rPr>
        <w:t>llow</w:t>
      </w:r>
      <w:r w:rsidRPr="1F1E92ED" w:rsidR="000B180D">
        <w:rPr>
          <w:color w:val="000000" w:themeColor="text1" w:themeTint="FF" w:themeShade="FF"/>
          <w:sz w:val="22"/>
          <w:szCs w:val="22"/>
        </w:rPr>
        <w:t>s</w:t>
      </w:r>
      <w:r w:rsidRPr="1F1E92ED" w:rsidR="000B180D">
        <w:rPr>
          <w:color w:val="000000" w:themeColor="text1" w:themeTint="FF" w:themeShade="FF"/>
          <w:sz w:val="22"/>
          <w:szCs w:val="22"/>
        </w:rPr>
        <w:t xml:space="preserve"> the 856 tags for cover images for unique local material and material that does not have a single UPC or EAN in the CCS database.</w:t>
      </w:r>
    </w:p>
    <w:p w:rsidR="1E4BD01B" w:rsidP="1F1E92ED" w:rsidRDefault="1E4BD01B" w14:paraId="3CF9B791" w14:textId="1AD10D33">
      <w:pPr>
        <w:pStyle w:val="ListParagraph"/>
        <w:numPr>
          <w:ilvl w:val="0"/>
          <w:numId w:val="18"/>
        </w:numPr>
        <w:spacing w:after="120" w:line="240" w:lineRule="auto"/>
        <w:rPr>
          <w:rFonts w:ascii="Calibri" w:hAnsi="Calibri" w:eastAsia="ＭＳ ゴシック" w:cs="Times New Roman" w:asciiTheme="majorAscii" w:hAnsiTheme="majorAscii" w:eastAsiaTheme="majorEastAsia" w:cstheme="majorBidi"/>
          <w:i w:val="0"/>
          <w:iCs w:val="0"/>
          <w:color w:val="000000" w:themeColor="text1" w:themeTint="FF" w:themeShade="FF"/>
          <w:sz w:val="22"/>
          <w:szCs w:val="22"/>
        </w:rPr>
      </w:pPr>
      <w:r w:rsidRPr="1F1E92ED" w:rsidR="1E4BD01B">
        <w:rPr>
          <w:rFonts w:ascii="Calibri" w:hAnsi="Calibri" w:eastAsia="ＭＳ ゴシック" w:cs="Times New Roman" w:asciiTheme="majorAscii" w:hAnsiTheme="majorAscii" w:eastAsiaTheme="majorEastAsia" w:cstheme="majorBidi"/>
          <w:i w:val="1"/>
          <w:iCs w:val="1"/>
          <w:color w:val="000000" w:themeColor="text1" w:themeTint="FF" w:themeShade="FF"/>
          <w:sz w:val="22"/>
          <w:szCs w:val="22"/>
        </w:rPr>
        <w:t>Format:</w:t>
      </w:r>
      <w:r w:rsidRPr="1F1E92ED" w:rsidR="1E4BD01B">
        <w:rPr>
          <w:rFonts w:ascii="Calibri" w:hAnsi="Calibri" w:eastAsia="ＭＳ ゴシック" w:cs="Times New Roman" w:asciiTheme="majorAscii" w:hAnsiTheme="majorAscii" w:eastAsiaTheme="majorEastAsia" w:cstheme="majorBidi"/>
          <w:i w:val="0"/>
          <w:iCs w:val="0"/>
          <w:color w:val="000000" w:themeColor="text1" w:themeTint="FF" w:themeShade="FF"/>
          <w:sz w:val="22"/>
          <w:szCs w:val="22"/>
        </w:rPr>
        <w:t xml:space="preserve"> </w:t>
      </w:r>
      <w:r w:rsidRPr="1F1E92ED" w:rsidR="72F2C2B8">
        <w:rPr>
          <w:rFonts w:ascii="Calibri" w:hAnsi="Calibri" w:eastAsia="ＭＳ ゴシック" w:cs="Times New Roman" w:asciiTheme="majorAscii" w:hAnsiTheme="majorAscii" w:eastAsiaTheme="majorEastAsia" w:cstheme="majorBidi"/>
          <w:i w:val="0"/>
          <w:iCs w:val="0"/>
          <w:color w:val="000000" w:themeColor="text1" w:themeTint="FF" w:themeShade="FF"/>
          <w:sz w:val="22"/>
          <w:szCs w:val="22"/>
        </w:rPr>
        <w:t xml:space="preserve">The 856 tag needs to </w:t>
      </w:r>
      <w:r w:rsidRPr="1F1E92ED" w:rsidR="0C18386B">
        <w:rPr>
          <w:rFonts w:ascii="Calibri" w:hAnsi="Calibri" w:eastAsia="ＭＳ ゴシック" w:cs="Times New Roman" w:asciiTheme="majorAscii" w:hAnsiTheme="majorAscii" w:eastAsiaTheme="majorEastAsia" w:cstheme="majorBidi"/>
          <w:i w:val="0"/>
          <w:iCs w:val="0"/>
          <w:color w:val="000000" w:themeColor="text1" w:themeTint="FF" w:themeShade="FF"/>
          <w:sz w:val="22"/>
          <w:szCs w:val="22"/>
        </w:rPr>
        <w:t xml:space="preserve">have a first indicator of 4 and a second indicator of 2. The 856 tag </w:t>
      </w:r>
      <w:r w:rsidRPr="1F1E92ED" w:rsidR="285FB95C">
        <w:rPr>
          <w:rFonts w:ascii="Calibri" w:hAnsi="Calibri" w:eastAsia="ＭＳ ゴシック" w:cs="Times New Roman" w:asciiTheme="majorAscii" w:hAnsiTheme="majorAscii" w:eastAsiaTheme="majorEastAsia" w:cstheme="majorBidi"/>
          <w:i w:val="0"/>
          <w:iCs w:val="0"/>
          <w:color w:val="000000" w:themeColor="text1" w:themeTint="FF" w:themeShade="FF"/>
          <w:sz w:val="22"/>
          <w:szCs w:val="22"/>
        </w:rPr>
        <w:t xml:space="preserve">needs </w:t>
      </w:r>
      <w:r w:rsidRPr="1F1E92ED" w:rsidR="72F2C2B8">
        <w:rPr>
          <w:rFonts w:ascii="Calibri" w:hAnsi="Calibri" w:eastAsia="ＭＳ ゴシック" w:cs="Times New Roman" w:asciiTheme="majorAscii" w:hAnsiTheme="majorAscii" w:eastAsiaTheme="majorEastAsia" w:cstheme="majorBidi"/>
          <w:i w:val="0"/>
          <w:iCs w:val="0"/>
          <w:color w:val="000000" w:themeColor="text1" w:themeTint="FF" w:themeShade="FF"/>
          <w:sz w:val="22"/>
          <w:szCs w:val="22"/>
        </w:rPr>
        <w:t>t</w:t>
      </w:r>
      <w:r w:rsidRPr="1F1E92ED" w:rsidR="2DD0BE2A">
        <w:rPr>
          <w:rFonts w:ascii="Calibri" w:hAnsi="Calibri" w:eastAsia="ＭＳ ゴシック" w:cs="Times New Roman" w:asciiTheme="majorAscii" w:hAnsiTheme="majorAscii" w:eastAsiaTheme="majorEastAsia" w:cstheme="majorBidi"/>
          <w:i w:val="0"/>
          <w:iCs w:val="0"/>
          <w:color w:val="000000" w:themeColor="text1" w:themeTint="FF" w:themeShade="FF"/>
          <w:sz w:val="22"/>
          <w:szCs w:val="22"/>
        </w:rPr>
        <w:t>o</w:t>
      </w:r>
      <w:r w:rsidRPr="1F1E92ED" w:rsidR="72F2C2B8">
        <w:rPr>
          <w:rFonts w:ascii="Calibri" w:hAnsi="Calibri" w:eastAsia="ＭＳ ゴシック" w:cs="Times New Roman" w:asciiTheme="majorAscii" w:hAnsiTheme="majorAscii" w:eastAsiaTheme="majorEastAsia" w:cstheme="majorBidi"/>
          <w:i w:val="0"/>
          <w:iCs w:val="0"/>
          <w:color w:val="000000" w:themeColor="text1" w:themeTint="FF" w:themeShade="FF"/>
          <w:sz w:val="22"/>
          <w:szCs w:val="22"/>
        </w:rPr>
        <w:t xml:space="preserve"> include </w:t>
      </w:r>
      <w:r w:rsidRPr="1F1E92ED" w:rsidR="72F2C2B8">
        <w:rPr>
          <w:rFonts w:ascii="Calibri" w:hAnsi="Calibri" w:eastAsia="ＭＳ ゴシック" w:cs="Times New Roman" w:asciiTheme="majorAscii" w:hAnsiTheme="majorAscii" w:eastAsiaTheme="majorEastAsia" w:cstheme="majorBidi"/>
          <w:i w:val="0"/>
          <w:iCs w:val="0"/>
          <w:color w:val="000000" w:themeColor="text1" w:themeTint="FF" w:themeShade="FF"/>
          <w:sz w:val="22"/>
          <w:szCs w:val="22"/>
        </w:rPr>
        <w:t>$z</w:t>
      </w:r>
      <w:r w:rsidRPr="1F1E92ED" w:rsidR="72F2C2B8">
        <w:rPr>
          <w:rFonts w:ascii="Calibri" w:hAnsi="Calibri" w:eastAsia="ＭＳ ゴシック" w:cs="Times New Roman" w:asciiTheme="majorAscii" w:hAnsiTheme="majorAscii" w:eastAsiaTheme="majorEastAsia" w:cstheme="majorBidi"/>
          <w:i w:val="0"/>
          <w:iCs w:val="0"/>
          <w:color w:val="000000" w:themeColor="text1" w:themeTint="FF" w:themeShade="FF"/>
          <w:sz w:val="22"/>
          <w:szCs w:val="22"/>
        </w:rPr>
        <w:t xml:space="preserve"> Cover Image. The words “Cover Image” must be cap</w:t>
      </w:r>
      <w:r w:rsidRPr="1F1E92ED" w:rsidR="43CA610A">
        <w:rPr>
          <w:rFonts w:ascii="Calibri" w:hAnsi="Calibri" w:eastAsia="ＭＳ ゴシック" w:cs="Times New Roman" w:asciiTheme="majorAscii" w:hAnsiTheme="majorAscii" w:eastAsiaTheme="majorEastAsia" w:cstheme="majorBidi"/>
          <w:i w:val="0"/>
          <w:iCs w:val="0"/>
          <w:color w:val="000000" w:themeColor="text1" w:themeTint="FF" w:themeShade="FF"/>
          <w:sz w:val="22"/>
          <w:szCs w:val="22"/>
        </w:rPr>
        <w:t xml:space="preserve">italized. </w:t>
      </w:r>
    </w:p>
    <w:p w:rsidR="1F1E92ED" w:rsidP="1F1E92ED" w:rsidRDefault="1F1E92ED" w14:paraId="10B29A49" w14:textId="3899F7A8">
      <w:pPr>
        <w:pStyle w:val="ListParagraph"/>
        <w:spacing w:after="120" w:line="240" w:lineRule="auto"/>
        <w:ind w:left="1800"/>
        <w:rPr>
          <w:rFonts w:ascii="Arial" w:hAnsi="Arial" w:eastAsia="Arial" w:cs="Arial"/>
          <w:b w:val="0"/>
          <w:bCs w:val="0"/>
          <w:i w:val="1"/>
          <w:iCs w:val="1"/>
          <w:caps w:val="0"/>
          <w:smallCaps w:val="0"/>
          <w:noProof w:val="0"/>
          <w:color w:val="474747"/>
          <w:sz w:val="24"/>
          <w:szCs w:val="24"/>
          <w:lang w:val="en-US"/>
        </w:rPr>
      </w:pPr>
    </w:p>
    <w:p w:rsidR="668EC8C1" w:rsidP="1F1E92ED" w:rsidRDefault="668EC8C1" w14:paraId="3D92DA56" w14:textId="01B1C0D5">
      <w:pPr>
        <w:pStyle w:val="Normal"/>
        <w:spacing w:after="120" w:line="240" w:lineRule="auto"/>
        <w:ind w:left="720"/>
        <w:rPr>
          <w:rFonts w:ascii="Calibri" w:hAnsi="Calibri" w:eastAsia="Calibri" w:cs="Calibri" w:asciiTheme="majorAscii" w:hAnsiTheme="majorAscii" w:eastAsiaTheme="majorAscii" w:cstheme="majorAscii"/>
          <w:b w:val="0"/>
          <w:bCs w:val="0"/>
          <w:i w:val="1"/>
          <w:iCs w:val="1"/>
          <w:caps w:val="0"/>
          <w:smallCaps w:val="0"/>
          <w:noProof w:val="0"/>
          <w:color w:val="474747"/>
          <w:sz w:val="22"/>
          <w:szCs w:val="22"/>
          <w:lang w:val="en-US"/>
        </w:rPr>
      </w:pPr>
      <w:r w:rsidRPr="1F1E92ED" w:rsidR="668EC8C1">
        <w:rPr>
          <w:rFonts w:ascii="Calibri" w:hAnsi="Calibri" w:eastAsia="Calibri" w:cs="Calibri" w:asciiTheme="majorAscii" w:hAnsiTheme="majorAscii" w:eastAsiaTheme="majorAscii" w:cstheme="majorAscii"/>
          <w:b w:val="0"/>
          <w:bCs w:val="0"/>
          <w:i w:val="1"/>
          <w:iCs w:val="1"/>
          <w:caps w:val="0"/>
          <w:smallCaps w:val="0"/>
          <w:noProof w:val="0"/>
          <w:color w:val="474747"/>
          <w:sz w:val="22"/>
          <w:szCs w:val="22"/>
          <w:lang w:val="en-US"/>
        </w:rPr>
        <w:t>Example:</w:t>
      </w:r>
    </w:p>
    <w:p w:rsidR="72F2C2B8" w:rsidP="1F1E92ED" w:rsidRDefault="72F2C2B8" w14:paraId="1319D111" w14:textId="12336768">
      <w:pPr>
        <w:pStyle w:val="Normal"/>
        <w:spacing w:after="120" w:line="240" w:lineRule="auto"/>
        <w:ind w:left="720" w:firstLine="0"/>
        <w:rPr>
          <w:rFonts w:ascii="Calibri" w:hAnsi="Calibri" w:eastAsia="Calibri" w:cs="Calibri" w:asciiTheme="majorAscii" w:hAnsiTheme="majorAscii" w:eastAsiaTheme="majorAscii" w:cstheme="majorAscii"/>
          <w:i w:val="0"/>
          <w:iCs w:val="0"/>
          <w:noProof w:val="0"/>
          <w:lang w:val="en-US"/>
        </w:rPr>
      </w:pPr>
      <w:r w:rsidRPr="1F1E92ED" w:rsidR="72F2C2B8">
        <w:rPr>
          <w:rFonts w:ascii="Calibri" w:hAnsi="Calibri" w:eastAsia="Calibri" w:cs="Calibri" w:asciiTheme="majorAscii" w:hAnsiTheme="majorAscii" w:eastAsiaTheme="majorAscii" w:cstheme="majorAscii"/>
          <w:b w:val="0"/>
          <w:bCs w:val="0"/>
          <w:i w:val="0"/>
          <w:iCs w:val="0"/>
          <w:caps w:val="0"/>
          <w:smallCaps w:val="0"/>
          <w:noProof w:val="0"/>
          <w:color w:val="474747"/>
          <w:sz w:val="24"/>
          <w:szCs w:val="24"/>
          <w:lang w:val="en-US"/>
        </w:rPr>
        <w:t>856 42 $zCover Image$uhttp://anytownlibrary.org/images/9780545029360.JPG</w:t>
      </w:r>
    </w:p>
    <w:p w:rsidR="000B180D" w:rsidP="000B180D" w:rsidRDefault="000B180D" w14:paraId="5A1F65FD" w14:textId="2D825E23">
      <w:pPr>
        <w:pStyle w:val="ListParagraph"/>
        <w:spacing w:after="120" w:line="240" w:lineRule="auto"/>
        <w:ind w:left="1440"/>
        <w:rPr>
          <w:rFonts w:asciiTheme="majorHAnsi" w:hAnsiTheme="majorHAnsi" w:eastAsiaTheme="majorEastAsia" w:cstheme="majorBidi"/>
          <w:b/>
          <w:bCs/>
          <w:color w:val="000000" w:themeColor="text1"/>
          <w:sz w:val="22"/>
          <w:szCs w:val="22"/>
        </w:rPr>
      </w:pPr>
    </w:p>
    <w:p w:rsidR="0975F44E" w:rsidP="1F1E92ED" w:rsidRDefault="1B52C28A" w14:paraId="24E0666E" w14:textId="1CF76661">
      <w:pPr>
        <w:pStyle w:val="ListParagraph"/>
        <w:numPr>
          <w:ilvl w:val="0"/>
          <w:numId w:val="19"/>
        </w:numPr>
        <w:spacing w:after="120" w:line="240" w:lineRule="auto"/>
        <w:ind/>
        <w:rPr>
          <w:color w:val="000000" w:themeColor="text1"/>
          <w:sz w:val="22"/>
          <w:szCs w:val="22"/>
        </w:rPr>
      </w:pPr>
      <w:r w:rsidRPr="1F1E92ED" w:rsidR="1B52C28A">
        <w:rPr>
          <w:i w:val="1"/>
          <w:iCs w:val="1"/>
          <w:color w:val="000000" w:themeColor="text1" w:themeTint="FF" w:themeShade="FF"/>
          <w:sz w:val="22"/>
          <w:szCs w:val="22"/>
        </w:rPr>
        <w:t xml:space="preserve">Example Motion: </w:t>
      </w:r>
      <w:r w:rsidRPr="1F1E92ED" w:rsidR="1B52C28A">
        <w:rPr>
          <w:color w:val="000000" w:themeColor="text1" w:themeTint="FF" w:themeShade="FF"/>
          <w:sz w:val="22"/>
          <w:szCs w:val="22"/>
        </w:rPr>
        <w:t>Allow the 856 tags for cover images for unique local material and material that does not have a single UPC or EAN in the CCS database.</w:t>
      </w:r>
    </w:p>
    <w:p w:rsidRPr="000B180D" w:rsidR="0975F44E" w:rsidP="000B180D" w:rsidRDefault="42EE0A39" w14:paraId="1B9884A7" w14:textId="42790F4B">
      <w:pPr>
        <w:spacing w:after="120" w:line="480" w:lineRule="auto"/>
        <w:rPr>
          <w:sz w:val="22"/>
          <w:szCs w:val="22"/>
        </w:rPr>
      </w:pPr>
      <w:r w:rsidRPr="000B180D">
        <w:rPr>
          <w:b/>
          <w:bCs/>
          <w:sz w:val="22"/>
          <w:szCs w:val="22"/>
        </w:rPr>
        <w:t>New business</w:t>
      </w:r>
    </w:p>
    <w:p w:rsidRPr="000B180D" w:rsidR="0975F44E" w:rsidP="000B180D" w:rsidRDefault="000B180D" w14:paraId="074EA731" w14:textId="70E74DE6">
      <w:pPr>
        <w:spacing w:after="120" w:line="240" w:lineRule="auto"/>
        <w:rPr>
          <w:rFonts w:asciiTheme="majorHAnsi" w:hAnsiTheme="majorHAnsi" w:eastAsiaTheme="majorEastAsia" w:cstheme="majorBidi"/>
          <w:sz w:val="22"/>
          <w:szCs w:val="22"/>
        </w:rPr>
      </w:pPr>
      <w:hyperlink w:history="1" r:id="rId20">
        <w:r w:rsidRPr="000B180D">
          <w:rPr>
            <w:rStyle w:val="Hyperlink"/>
            <w:rFonts w:asciiTheme="majorHAnsi" w:hAnsiTheme="majorHAnsi" w:eastAsiaTheme="majorEastAsia" w:cstheme="majorBidi"/>
            <w:sz w:val="22"/>
            <w:szCs w:val="22"/>
          </w:rPr>
          <w:t>TCP/IP MARC Import</w:t>
        </w:r>
      </w:hyperlink>
    </w:p>
    <w:p w:rsidR="3C18CA4C" w:rsidP="3C18CA4C" w:rsidRDefault="3C18CA4C" w14:paraId="0D02F501" w14:textId="35AFCCCD"/>
    <w:p w:rsidRPr="008776B5" w:rsidR="00590381" w:rsidP="1A22CE04" w:rsidRDefault="48E87870" w14:paraId="371D3B37" w14:textId="49E1B8DB">
      <w:pPr>
        <w:pStyle w:val="Heading2"/>
        <w:rPr>
          <w:color w:val="1F497D" w:themeColor="text2"/>
        </w:rPr>
      </w:pPr>
      <w:r w:rsidRPr="008776B5">
        <w:rPr>
          <w:color w:val="1F497D" w:themeColor="text2"/>
        </w:rPr>
        <w:t>Next Meeting</w:t>
      </w:r>
    </w:p>
    <w:p w:rsidRPr="009674A1" w:rsidR="00590381" w:rsidP="601D8C7C" w:rsidRDefault="48E87870" w14:paraId="76F5DF8B" w14:textId="1EA4A9D8">
      <w:pPr>
        <w:spacing w:line="240" w:lineRule="auto"/>
      </w:pPr>
      <w:r w:rsidRPr="3C18CA4C">
        <w:rPr>
          <w:b/>
          <w:bCs/>
          <w:sz w:val="22"/>
          <w:szCs w:val="22"/>
        </w:rPr>
        <w:t>Date:</w:t>
      </w:r>
      <w:r w:rsidRPr="3C18CA4C" w:rsidR="1DF2D299">
        <w:rPr>
          <w:b/>
          <w:bCs/>
          <w:sz w:val="22"/>
          <w:szCs w:val="22"/>
        </w:rPr>
        <w:t xml:space="preserve"> </w:t>
      </w:r>
      <w:r w:rsidRPr="3C18CA4C">
        <w:rPr>
          <w:b/>
          <w:bCs/>
          <w:sz w:val="22"/>
          <w:szCs w:val="22"/>
        </w:rPr>
        <w:t xml:space="preserve"> </w:t>
      </w:r>
      <w:r>
        <w:tab/>
      </w:r>
      <w:r>
        <w:tab/>
      </w:r>
      <w:r w:rsidRPr="3C18CA4C" w:rsidR="20AAA753">
        <w:rPr>
          <w:sz w:val="22"/>
          <w:szCs w:val="22"/>
        </w:rPr>
        <w:t>Wednesday, November 18</w:t>
      </w:r>
    </w:p>
    <w:p w:rsidR="20AAA753" w:rsidP="3C18CA4C" w:rsidRDefault="20AAA753" w14:paraId="29BDE92A" w14:textId="30990907">
      <w:pPr>
        <w:spacing w:after="120" w:line="240" w:lineRule="auto"/>
        <w:ind w:left="720" w:firstLine="720"/>
      </w:pPr>
      <w:r w:rsidRPr="3C18CA4C">
        <w:rPr>
          <w:sz w:val="22"/>
          <w:szCs w:val="22"/>
        </w:rPr>
        <w:t>10am</w:t>
      </w:r>
    </w:p>
    <w:p w:rsidRPr="009674A1" w:rsidR="00590381" w:rsidP="3068EB90" w:rsidRDefault="48E87870" w14:paraId="6FA1CD5D" w14:textId="131FAD65">
      <w:pPr>
        <w:spacing w:line="240" w:lineRule="auto"/>
        <w:rPr>
          <w:sz w:val="22"/>
          <w:szCs w:val="22"/>
        </w:rPr>
      </w:pPr>
      <w:r w:rsidRPr="3068EB90">
        <w:rPr>
          <w:b/>
          <w:bCs/>
          <w:sz w:val="22"/>
          <w:szCs w:val="22"/>
        </w:rPr>
        <w:t>Location</w:t>
      </w:r>
      <w:r w:rsidRPr="3068EB90">
        <w:rPr>
          <w:sz w:val="22"/>
          <w:szCs w:val="22"/>
        </w:rPr>
        <w:t>:</w:t>
      </w:r>
      <w:r w:rsidRPr="3068EB90" w:rsidR="1DF2D299">
        <w:rPr>
          <w:sz w:val="22"/>
          <w:szCs w:val="22"/>
        </w:rPr>
        <w:t xml:space="preserve"> </w:t>
      </w:r>
      <w:r w:rsidRPr="3068EB90">
        <w:rPr>
          <w:sz w:val="22"/>
          <w:szCs w:val="22"/>
        </w:rPr>
        <w:t xml:space="preserve"> </w:t>
      </w:r>
      <w:r>
        <w:tab/>
      </w:r>
      <w:r w:rsidRPr="3068EB90" w:rsidR="32C4339B">
        <w:rPr>
          <w:sz w:val="22"/>
          <w:szCs w:val="22"/>
        </w:rPr>
        <w:t>Hybrid: CCS Fishbowl and Zoom</w:t>
      </w:r>
    </w:p>
    <w:p w:rsidRPr="009674A1" w:rsidR="001D1BEF" w:rsidP="001D1BEF" w:rsidRDefault="66C9E767" w14:paraId="6F117B11" w14:textId="50583844">
      <w:r w:rsidRPr="3C18CA4C">
        <w:rPr>
          <w:sz w:val="22"/>
          <w:szCs w:val="22"/>
        </w:rPr>
        <w:t xml:space="preserve">Topic: CAMM Technical Group </w:t>
      </w:r>
    </w:p>
    <w:p w:rsidRPr="009674A1" w:rsidR="001D1BEF" w:rsidP="3C18CA4C" w:rsidRDefault="66C9E767" w14:paraId="40BDD2DD" w14:textId="072B5549">
      <w:r w:rsidRPr="3C18CA4C">
        <w:rPr>
          <w:sz w:val="22"/>
          <w:szCs w:val="22"/>
        </w:rPr>
        <w:t xml:space="preserve">Time: Nov 18, </w:t>
      </w:r>
      <w:proofErr w:type="gramStart"/>
      <w:r w:rsidRPr="3C18CA4C">
        <w:rPr>
          <w:sz w:val="22"/>
          <w:szCs w:val="22"/>
        </w:rPr>
        <w:t>2026</w:t>
      </w:r>
      <w:proofErr w:type="gramEnd"/>
      <w:r w:rsidRPr="3C18CA4C">
        <w:rPr>
          <w:sz w:val="22"/>
          <w:szCs w:val="22"/>
        </w:rPr>
        <w:t xml:space="preserve"> 10:00 AM Central Time (US and Canada)</w:t>
      </w:r>
    </w:p>
    <w:p w:rsidRPr="009674A1" w:rsidR="001D1BEF" w:rsidP="3C18CA4C" w:rsidRDefault="66C9E767" w14:paraId="38CDD7FE" w14:textId="23DEAA73">
      <w:r w:rsidRPr="3C18CA4C">
        <w:rPr>
          <w:sz w:val="22"/>
          <w:szCs w:val="22"/>
        </w:rPr>
        <w:t>Join Zoom Meeting</w:t>
      </w:r>
    </w:p>
    <w:p w:rsidRPr="009674A1" w:rsidR="001D1BEF" w:rsidP="3C18CA4C" w:rsidRDefault="66C9E767" w14:paraId="4CBCFD2A" w14:textId="4DF24BD0">
      <w:hyperlink r:id="rId21">
        <w:r w:rsidRPr="3C18CA4C">
          <w:rPr>
            <w:sz w:val="22"/>
            <w:szCs w:val="22"/>
          </w:rPr>
          <w:t>https://us02web.zoom.us/j/89274393463?pwd=FcYLsLv9KZaNTCJmlBkVSadBFA9sQE.1</w:t>
        </w:r>
      </w:hyperlink>
    </w:p>
    <w:p w:rsidRPr="009674A1" w:rsidR="001D1BEF" w:rsidP="3C18CA4C" w:rsidRDefault="66C9E767" w14:paraId="10ABD10F" w14:textId="27EADC4B">
      <w:r w:rsidRPr="3C18CA4C">
        <w:rPr>
          <w:sz w:val="22"/>
          <w:szCs w:val="22"/>
        </w:rPr>
        <w:t xml:space="preserve"> </w:t>
      </w:r>
    </w:p>
    <w:p w:rsidRPr="009674A1" w:rsidR="001D1BEF" w:rsidP="3C18CA4C" w:rsidRDefault="66C9E767" w14:paraId="1EE48930" w14:textId="75D08851">
      <w:r w:rsidRPr="3C18CA4C">
        <w:rPr>
          <w:sz w:val="22"/>
          <w:szCs w:val="22"/>
        </w:rPr>
        <w:t>Meeting ID: 892 7439 3463</w:t>
      </w:r>
    </w:p>
    <w:p w:rsidRPr="009674A1" w:rsidR="001D1BEF" w:rsidP="3C18CA4C" w:rsidRDefault="66C9E767" w14:paraId="0981B399" w14:textId="168F9670">
      <w:r w:rsidRPr="3C18CA4C">
        <w:rPr>
          <w:sz w:val="22"/>
          <w:szCs w:val="22"/>
        </w:rPr>
        <w:t>Passcode: 609836</w:t>
      </w:r>
    </w:p>
    <w:p w:rsidRPr="009674A1" w:rsidR="001D1BEF" w:rsidP="3C18CA4C" w:rsidRDefault="66C9E767" w14:paraId="2D6A4BEA" w14:textId="5CBA35A6">
      <w:r w:rsidRPr="3C18CA4C">
        <w:rPr>
          <w:sz w:val="22"/>
          <w:szCs w:val="22"/>
        </w:rPr>
        <w:t>One tap mobile</w:t>
      </w:r>
    </w:p>
    <w:p w:rsidRPr="009674A1" w:rsidR="001D1BEF" w:rsidP="3C18CA4C" w:rsidRDefault="66C9E767" w14:paraId="28A0DB15" w14:textId="5D4BDAA2">
      <w:r w:rsidRPr="3C18CA4C">
        <w:rPr>
          <w:sz w:val="22"/>
          <w:szCs w:val="22"/>
        </w:rPr>
        <w:t>+</w:t>
      </w:r>
      <w:proofErr w:type="gramStart"/>
      <w:r w:rsidRPr="3C18CA4C">
        <w:rPr>
          <w:sz w:val="22"/>
          <w:szCs w:val="22"/>
        </w:rPr>
        <w:t>13126266799,,</w:t>
      </w:r>
      <w:proofErr w:type="gramEnd"/>
      <w:r w:rsidRPr="3C18CA4C">
        <w:rPr>
          <w:sz w:val="22"/>
          <w:szCs w:val="22"/>
        </w:rPr>
        <w:t>89274393463</w:t>
      </w:r>
      <w:proofErr w:type="gramStart"/>
      <w:r w:rsidRPr="3C18CA4C">
        <w:rPr>
          <w:sz w:val="22"/>
          <w:szCs w:val="22"/>
        </w:rPr>
        <w:t>#,,,,</w:t>
      </w:r>
      <w:proofErr w:type="gramEnd"/>
      <w:r w:rsidRPr="3C18CA4C">
        <w:rPr>
          <w:sz w:val="22"/>
          <w:szCs w:val="22"/>
        </w:rPr>
        <w:t>*609836# US (Chicago)</w:t>
      </w:r>
    </w:p>
    <w:p w:rsidRPr="009674A1" w:rsidR="001D1BEF" w:rsidP="3C18CA4C" w:rsidRDefault="66C9E767" w14:paraId="48444871" w14:textId="13DFC32D">
      <w:r w:rsidRPr="3C18CA4C">
        <w:rPr>
          <w:sz w:val="22"/>
          <w:szCs w:val="22"/>
        </w:rPr>
        <w:t>+</w:t>
      </w:r>
      <w:proofErr w:type="gramStart"/>
      <w:r w:rsidRPr="3C18CA4C">
        <w:rPr>
          <w:sz w:val="22"/>
          <w:szCs w:val="22"/>
        </w:rPr>
        <w:t>13092053325,,</w:t>
      </w:r>
      <w:proofErr w:type="gramEnd"/>
      <w:r w:rsidRPr="3C18CA4C">
        <w:rPr>
          <w:sz w:val="22"/>
          <w:szCs w:val="22"/>
        </w:rPr>
        <w:t>89274393463</w:t>
      </w:r>
      <w:proofErr w:type="gramStart"/>
      <w:r w:rsidRPr="3C18CA4C">
        <w:rPr>
          <w:sz w:val="22"/>
          <w:szCs w:val="22"/>
        </w:rPr>
        <w:t>#,,,,</w:t>
      </w:r>
      <w:proofErr w:type="gramEnd"/>
      <w:r w:rsidRPr="3C18CA4C">
        <w:rPr>
          <w:sz w:val="22"/>
          <w:szCs w:val="22"/>
        </w:rPr>
        <w:t>*609836# US</w:t>
      </w:r>
    </w:p>
    <w:p w:rsidRPr="009674A1" w:rsidR="001D1BEF" w:rsidP="001D1BEF" w:rsidRDefault="001D1BEF" w14:paraId="3DBD604A" w14:textId="77777777">
      <w:pPr>
        <w:rPr>
          <w:sz w:val="22"/>
          <w:szCs w:val="22"/>
        </w:rPr>
      </w:pPr>
    </w:p>
    <w:p w:rsidRPr="009674A1" w:rsidR="001D1BEF" w:rsidP="001D1BEF" w:rsidRDefault="001D1BEF" w14:paraId="66BE00E6" w14:textId="40A22583">
      <w:pPr>
        <w:rPr>
          <w:sz w:val="22"/>
          <w:szCs w:val="22"/>
        </w:rPr>
      </w:pPr>
      <w:r w:rsidRPr="2D632CA5">
        <w:rPr>
          <w:sz w:val="22"/>
          <w:szCs w:val="22"/>
        </w:rPr>
        <w:t xml:space="preserve">All matters on the agenda may be discussed, </w:t>
      </w:r>
      <w:r w:rsidRPr="2D632CA5" w:rsidR="387B26F3">
        <w:rPr>
          <w:sz w:val="22"/>
          <w:szCs w:val="22"/>
        </w:rPr>
        <w:t>amended,</w:t>
      </w:r>
      <w:r w:rsidRPr="2D632CA5">
        <w:rPr>
          <w:sz w:val="22"/>
          <w:szCs w:val="22"/>
        </w:rPr>
        <w:t xml:space="preserve"> and acted upon.</w:t>
      </w:r>
    </w:p>
    <w:sectPr w:rsidRPr="009674A1" w:rsidR="001D1BEF" w:rsidSect="00034616">
      <w:headerReference w:type="default" r:id="rId22"/>
      <w:footerReference w:type="default" r:id="rId23"/>
      <w:pgSz w:w="12240" w:h="15840" w:orient="portrait"/>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1452" w:rsidP="00E335F0" w:rsidRDefault="00531452" w14:paraId="219D80CC" w14:textId="77777777">
      <w:pPr>
        <w:spacing w:line="240" w:lineRule="auto"/>
      </w:pPr>
      <w:r>
        <w:separator/>
      </w:r>
    </w:p>
  </w:endnote>
  <w:endnote w:type="continuationSeparator" w:id="0">
    <w:p w:rsidR="00531452" w:rsidP="00E335F0" w:rsidRDefault="00531452" w14:paraId="140EC87A"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335F0" w:rsidR="00E335F0" w:rsidP="00E335F0" w:rsidRDefault="601D8C7C" w14:paraId="444CB756" w14:textId="4EC1F4BE">
    <w:r w:rsidRPr="601D8C7C">
      <w:t xml:space="preserve">Cooperative Computer Services (CCS) © </w:t>
    </w:r>
    <w:r w:rsidRPr="601D8C7C" w:rsidR="00E335F0">
      <w:fldChar w:fldCharType="begin"/>
    </w:r>
    <w:r w:rsidRPr="601D8C7C" w:rsidR="00E335F0">
      <w:instrText xml:space="preserve"> DATE  \@ "yyyy"  \* MERGEFORMAT </w:instrText>
    </w:r>
    <w:r w:rsidRPr="601D8C7C" w:rsidR="00E335F0">
      <w:fldChar w:fldCharType="separate"/>
    </w:r>
    <w:r w:rsidR="008776B5">
      <w:rPr>
        <w:noProof/>
      </w:rPr>
      <w:t>2026</w:t>
    </w:r>
    <w:r w:rsidRPr="601D8C7C" w:rsidR="00E335F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1452" w:rsidP="00E335F0" w:rsidRDefault="00531452" w14:paraId="4F52EACD" w14:textId="77777777">
      <w:pPr>
        <w:spacing w:line="240" w:lineRule="auto"/>
      </w:pPr>
      <w:r>
        <w:separator/>
      </w:r>
    </w:p>
  </w:footnote>
  <w:footnote w:type="continuationSeparator" w:id="0">
    <w:p w:rsidR="00531452" w:rsidP="00E335F0" w:rsidRDefault="00531452" w14:paraId="0834FE90"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E335F0" w:rsidRDefault="1BD85A43" w14:paraId="1EB38F46" w14:textId="1D85DEEE">
    <w:pPr>
      <w:pStyle w:val="Header"/>
    </w:pPr>
    <w:r>
      <w:rPr>
        <w:noProof/>
      </w:rPr>
      <w:drawing>
        <wp:inline distT="0" distB="0" distL="0" distR="0" wp14:anchorId="7CFC46B0" wp14:editId="722B67F2">
          <wp:extent cx="806450" cy="463550"/>
          <wp:effectExtent l="0" t="0" r="0" b="0"/>
          <wp:docPr id="1177108286" name="Picture 1" descr="Cooperative Computer Services logo">
            <a:extLst xmlns:a="http://schemas.openxmlformats.org/drawingml/2006/main">
              <a:ext uri="{FF2B5EF4-FFF2-40B4-BE49-F238E27FC236}">
                <a16:creationId xmlns:a16="http://schemas.microsoft.com/office/drawing/2014/main" id="{84D195F4-9A10-4ED7-8D50-D75576B3BB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6450" cy="463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8">
    <w:nsid w:val="1a0f3fdf"/>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1386CF68"/>
    <w:multiLevelType w:val="hybridMultilevel"/>
    <w:tmpl w:val="EB0021A4"/>
    <w:lvl w:ilvl="0" w:tplc="04D6EE76">
      <w:start w:val="1"/>
      <w:numFmt w:val="decimal"/>
      <w:lvlText w:val="%1."/>
      <w:lvlJc w:val="left"/>
      <w:pPr>
        <w:ind w:left="720" w:hanging="360"/>
      </w:pPr>
    </w:lvl>
    <w:lvl w:ilvl="1" w:tplc="FFFFFFFF">
      <w:start w:val="1"/>
      <w:numFmt w:val="lowerLetter"/>
      <w:lvlText w:val="%2."/>
      <w:lvlJc w:val="left"/>
      <w:pPr>
        <w:ind w:left="1440" w:hanging="360"/>
      </w:pPr>
    </w:lvl>
    <w:lvl w:ilvl="2" w:tplc="48741AFE">
      <w:start w:val="1"/>
      <w:numFmt w:val="lowerRoman"/>
      <w:lvlText w:val="%3."/>
      <w:lvlJc w:val="right"/>
      <w:pPr>
        <w:ind w:left="2160" w:hanging="180"/>
      </w:pPr>
    </w:lvl>
    <w:lvl w:ilvl="3" w:tplc="C8C83CF4">
      <w:start w:val="1"/>
      <w:numFmt w:val="decimal"/>
      <w:lvlText w:val="%4."/>
      <w:lvlJc w:val="left"/>
      <w:pPr>
        <w:ind w:left="2880" w:hanging="360"/>
      </w:pPr>
    </w:lvl>
    <w:lvl w:ilvl="4" w:tplc="C0ACFCA0">
      <w:start w:val="1"/>
      <w:numFmt w:val="lowerLetter"/>
      <w:lvlText w:val="%5."/>
      <w:lvlJc w:val="left"/>
      <w:pPr>
        <w:ind w:left="3600" w:hanging="360"/>
      </w:pPr>
    </w:lvl>
    <w:lvl w:ilvl="5" w:tplc="3C667134">
      <w:start w:val="1"/>
      <w:numFmt w:val="lowerRoman"/>
      <w:lvlText w:val="%6."/>
      <w:lvlJc w:val="right"/>
      <w:pPr>
        <w:ind w:left="4320" w:hanging="180"/>
      </w:pPr>
    </w:lvl>
    <w:lvl w:ilvl="6" w:tplc="30BABDFE">
      <w:start w:val="1"/>
      <w:numFmt w:val="decimal"/>
      <w:lvlText w:val="%7."/>
      <w:lvlJc w:val="left"/>
      <w:pPr>
        <w:ind w:left="5040" w:hanging="360"/>
      </w:pPr>
    </w:lvl>
    <w:lvl w:ilvl="7" w:tplc="71740418">
      <w:start w:val="1"/>
      <w:numFmt w:val="lowerLetter"/>
      <w:lvlText w:val="%8."/>
      <w:lvlJc w:val="left"/>
      <w:pPr>
        <w:ind w:left="5760" w:hanging="360"/>
      </w:pPr>
    </w:lvl>
    <w:lvl w:ilvl="8" w:tplc="6BA2C63E">
      <w:start w:val="1"/>
      <w:numFmt w:val="lowerRoman"/>
      <w:lvlText w:val="%9."/>
      <w:lvlJc w:val="right"/>
      <w:pPr>
        <w:ind w:left="6480" w:hanging="180"/>
      </w:pPr>
    </w:lvl>
  </w:abstractNum>
  <w:abstractNum w:abstractNumId="10" w15:restartNumberingAfterBreak="0">
    <w:nsid w:val="227770CC"/>
    <w:multiLevelType w:val="hybridMultilevel"/>
    <w:tmpl w:val="19ECC76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5CB8247"/>
    <w:multiLevelType w:val="hybridMultilevel"/>
    <w:tmpl w:val="03CAD5EC"/>
    <w:lvl w:ilvl="0" w:tplc="436010EC">
      <w:start w:val="1"/>
      <w:numFmt w:val="bullet"/>
      <w:lvlText w:val=""/>
      <w:lvlJc w:val="left"/>
      <w:pPr>
        <w:ind w:left="720" w:hanging="360"/>
      </w:pPr>
      <w:rPr>
        <w:rFonts w:hint="default" w:ascii="Symbol" w:hAnsi="Symbol"/>
      </w:rPr>
    </w:lvl>
    <w:lvl w:ilvl="1" w:tplc="B2E6A920">
      <w:start w:val="1"/>
      <w:numFmt w:val="bullet"/>
      <w:lvlText w:val="o"/>
      <w:lvlJc w:val="left"/>
      <w:pPr>
        <w:ind w:left="1440" w:hanging="360"/>
      </w:pPr>
      <w:rPr>
        <w:rFonts w:hint="default" w:ascii="Courier New" w:hAnsi="Courier New"/>
      </w:rPr>
    </w:lvl>
    <w:lvl w:ilvl="2" w:tplc="B9C4426A">
      <w:start w:val="1"/>
      <w:numFmt w:val="bullet"/>
      <w:lvlText w:val=""/>
      <w:lvlJc w:val="left"/>
      <w:pPr>
        <w:ind w:left="2160" w:hanging="360"/>
      </w:pPr>
      <w:rPr>
        <w:rFonts w:hint="default" w:ascii="Wingdings" w:hAnsi="Wingdings"/>
      </w:rPr>
    </w:lvl>
    <w:lvl w:ilvl="3" w:tplc="33BACFC0">
      <w:start w:val="1"/>
      <w:numFmt w:val="bullet"/>
      <w:lvlText w:val=""/>
      <w:lvlJc w:val="left"/>
      <w:pPr>
        <w:ind w:left="2880" w:hanging="360"/>
      </w:pPr>
      <w:rPr>
        <w:rFonts w:hint="default" w:ascii="Symbol" w:hAnsi="Symbol"/>
      </w:rPr>
    </w:lvl>
    <w:lvl w:ilvl="4" w:tplc="6FA69744">
      <w:start w:val="1"/>
      <w:numFmt w:val="bullet"/>
      <w:lvlText w:val="o"/>
      <w:lvlJc w:val="left"/>
      <w:pPr>
        <w:ind w:left="3600" w:hanging="360"/>
      </w:pPr>
      <w:rPr>
        <w:rFonts w:hint="default" w:ascii="Courier New" w:hAnsi="Courier New"/>
      </w:rPr>
    </w:lvl>
    <w:lvl w:ilvl="5" w:tplc="7F405AD6">
      <w:start w:val="1"/>
      <w:numFmt w:val="bullet"/>
      <w:lvlText w:val=""/>
      <w:lvlJc w:val="left"/>
      <w:pPr>
        <w:ind w:left="4320" w:hanging="360"/>
      </w:pPr>
      <w:rPr>
        <w:rFonts w:hint="default" w:ascii="Wingdings" w:hAnsi="Wingdings"/>
      </w:rPr>
    </w:lvl>
    <w:lvl w:ilvl="6" w:tplc="2AE28B66">
      <w:start w:val="1"/>
      <w:numFmt w:val="bullet"/>
      <w:lvlText w:val=""/>
      <w:lvlJc w:val="left"/>
      <w:pPr>
        <w:ind w:left="5040" w:hanging="360"/>
      </w:pPr>
      <w:rPr>
        <w:rFonts w:hint="default" w:ascii="Symbol" w:hAnsi="Symbol"/>
      </w:rPr>
    </w:lvl>
    <w:lvl w:ilvl="7" w:tplc="6ED0A668">
      <w:start w:val="1"/>
      <w:numFmt w:val="bullet"/>
      <w:lvlText w:val="o"/>
      <w:lvlJc w:val="left"/>
      <w:pPr>
        <w:ind w:left="5760" w:hanging="360"/>
      </w:pPr>
      <w:rPr>
        <w:rFonts w:hint="default" w:ascii="Courier New" w:hAnsi="Courier New"/>
      </w:rPr>
    </w:lvl>
    <w:lvl w:ilvl="8" w:tplc="5C2A2BE2">
      <w:start w:val="1"/>
      <w:numFmt w:val="bullet"/>
      <w:lvlText w:val=""/>
      <w:lvlJc w:val="left"/>
      <w:pPr>
        <w:ind w:left="6480" w:hanging="360"/>
      </w:pPr>
      <w:rPr>
        <w:rFonts w:hint="default" w:ascii="Wingdings" w:hAnsi="Wingdings"/>
      </w:rPr>
    </w:lvl>
  </w:abstractNum>
  <w:abstractNum w:abstractNumId="12" w15:restartNumberingAfterBreak="0">
    <w:nsid w:val="34607D73"/>
    <w:multiLevelType w:val="hybridMultilevel"/>
    <w:tmpl w:val="46B60464"/>
    <w:lvl w:ilvl="0" w:tplc="04090001">
      <w:start w:val="1"/>
      <w:numFmt w:val="bullet"/>
      <w:lvlText w:val=""/>
      <w:lvlJc w:val="left"/>
      <w:pPr>
        <w:ind w:left="1800" w:hanging="360"/>
      </w:pPr>
      <w:rPr>
        <w:rFonts w:hint="default" w:ascii="Symbol" w:hAnsi="Symbol"/>
      </w:rPr>
    </w:lvl>
    <w:lvl w:ilvl="1" w:tplc="04090003">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3" w15:restartNumberingAfterBreak="0">
    <w:nsid w:val="4544375E"/>
    <w:multiLevelType w:val="hybridMultilevel"/>
    <w:tmpl w:val="FFFFFFFF"/>
    <w:lvl w:ilvl="0" w:tplc="3E36F0B2">
      <w:start w:val="1"/>
      <w:numFmt w:val="bullet"/>
      <w:lvlText w:val=""/>
      <w:lvlJc w:val="left"/>
      <w:pPr>
        <w:ind w:left="720" w:hanging="360"/>
      </w:pPr>
      <w:rPr>
        <w:rFonts w:hint="default" w:ascii="Symbol" w:hAnsi="Symbol"/>
      </w:rPr>
    </w:lvl>
    <w:lvl w:ilvl="1" w:tplc="5C70C03C">
      <w:start w:val="1"/>
      <w:numFmt w:val="bullet"/>
      <w:lvlText w:val="o"/>
      <w:lvlJc w:val="left"/>
      <w:pPr>
        <w:ind w:left="1440" w:hanging="360"/>
      </w:pPr>
      <w:rPr>
        <w:rFonts w:hint="default" w:ascii="Courier New" w:hAnsi="Courier New"/>
      </w:rPr>
    </w:lvl>
    <w:lvl w:ilvl="2" w:tplc="6B32F0BA">
      <w:start w:val="1"/>
      <w:numFmt w:val="bullet"/>
      <w:lvlText w:val=""/>
      <w:lvlJc w:val="left"/>
      <w:pPr>
        <w:ind w:left="2160" w:hanging="360"/>
      </w:pPr>
      <w:rPr>
        <w:rFonts w:hint="default" w:ascii="Wingdings" w:hAnsi="Wingdings"/>
      </w:rPr>
    </w:lvl>
    <w:lvl w:ilvl="3" w:tplc="C714C316">
      <w:start w:val="1"/>
      <w:numFmt w:val="bullet"/>
      <w:lvlText w:val=""/>
      <w:lvlJc w:val="left"/>
      <w:pPr>
        <w:ind w:left="2880" w:hanging="360"/>
      </w:pPr>
      <w:rPr>
        <w:rFonts w:hint="default" w:ascii="Symbol" w:hAnsi="Symbol"/>
      </w:rPr>
    </w:lvl>
    <w:lvl w:ilvl="4" w:tplc="D3E0AFBE">
      <w:start w:val="1"/>
      <w:numFmt w:val="bullet"/>
      <w:lvlText w:val="o"/>
      <w:lvlJc w:val="left"/>
      <w:pPr>
        <w:ind w:left="3600" w:hanging="360"/>
      </w:pPr>
      <w:rPr>
        <w:rFonts w:hint="default" w:ascii="Courier New" w:hAnsi="Courier New"/>
      </w:rPr>
    </w:lvl>
    <w:lvl w:ilvl="5" w:tplc="90EE6086">
      <w:start w:val="1"/>
      <w:numFmt w:val="bullet"/>
      <w:lvlText w:val=""/>
      <w:lvlJc w:val="left"/>
      <w:pPr>
        <w:ind w:left="4320" w:hanging="360"/>
      </w:pPr>
      <w:rPr>
        <w:rFonts w:hint="default" w:ascii="Wingdings" w:hAnsi="Wingdings"/>
      </w:rPr>
    </w:lvl>
    <w:lvl w:ilvl="6" w:tplc="67B4DC3E">
      <w:start w:val="1"/>
      <w:numFmt w:val="bullet"/>
      <w:lvlText w:val=""/>
      <w:lvlJc w:val="left"/>
      <w:pPr>
        <w:ind w:left="5040" w:hanging="360"/>
      </w:pPr>
      <w:rPr>
        <w:rFonts w:hint="default" w:ascii="Symbol" w:hAnsi="Symbol"/>
      </w:rPr>
    </w:lvl>
    <w:lvl w:ilvl="7" w:tplc="B54A6E00">
      <w:start w:val="1"/>
      <w:numFmt w:val="bullet"/>
      <w:lvlText w:val="o"/>
      <w:lvlJc w:val="left"/>
      <w:pPr>
        <w:ind w:left="5760" w:hanging="360"/>
      </w:pPr>
      <w:rPr>
        <w:rFonts w:hint="default" w:ascii="Courier New" w:hAnsi="Courier New"/>
      </w:rPr>
    </w:lvl>
    <w:lvl w:ilvl="8" w:tplc="6CF682F8">
      <w:start w:val="1"/>
      <w:numFmt w:val="bullet"/>
      <w:lvlText w:val=""/>
      <w:lvlJc w:val="left"/>
      <w:pPr>
        <w:ind w:left="6480" w:hanging="360"/>
      </w:pPr>
      <w:rPr>
        <w:rFonts w:hint="default" w:ascii="Wingdings" w:hAnsi="Wingdings"/>
      </w:rPr>
    </w:lvl>
  </w:abstractNum>
  <w:abstractNum w:abstractNumId="14" w15:restartNumberingAfterBreak="0">
    <w:nsid w:val="5149AA04"/>
    <w:multiLevelType w:val="hybridMultilevel"/>
    <w:tmpl w:val="FFFFFFFF"/>
    <w:lvl w:ilvl="0" w:tplc="9526659E">
      <w:start w:val="1"/>
      <w:numFmt w:val="bullet"/>
      <w:lvlText w:val=""/>
      <w:lvlJc w:val="left"/>
      <w:pPr>
        <w:ind w:left="720" w:hanging="360"/>
      </w:pPr>
      <w:rPr>
        <w:rFonts w:hint="default" w:ascii="Symbol" w:hAnsi="Symbol"/>
      </w:rPr>
    </w:lvl>
    <w:lvl w:ilvl="1" w:tplc="D618F65C">
      <w:start w:val="1"/>
      <w:numFmt w:val="bullet"/>
      <w:lvlText w:val="o"/>
      <w:lvlJc w:val="left"/>
      <w:pPr>
        <w:ind w:left="1440" w:hanging="360"/>
      </w:pPr>
      <w:rPr>
        <w:rFonts w:hint="default" w:ascii="Courier New" w:hAnsi="Courier New"/>
      </w:rPr>
    </w:lvl>
    <w:lvl w:ilvl="2" w:tplc="D30CEC74">
      <w:start w:val="1"/>
      <w:numFmt w:val="bullet"/>
      <w:lvlText w:val=""/>
      <w:lvlJc w:val="left"/>
      <w:pPr>
        <w:ind w:left="2160" w:hanging="360"/>
      </w:pPr>
      <w:rPr>
        <w:rFonts w:hint="default" w:ascii="Wingdings" w:hAnsi="Wingdings"/>
      </w:rPr>
    </w:lvl>
    <w:lvl w:ilvl="3" w:tplc="C420B712">
      <w:start w:val="1"/>
      <w:numFmt w:val="bullet"/>
      <w:lvlText w:val=""/>
      <w:lvlJc w:val="left"/>
      <w:pPr>
        <w:ind w:left="2880" w:hanging="360"/>
      </w:pPr>
      <w:rPr>
        <w:rFonts w:hint="default" w:ascii="Symbol" w:hAnsi="Symbol"/>
      </w:rPr>
    </w:lvl>
    <w:lvl w:ilvl="4" w:tplc="CB3082FA">
      <w:start w:val="1"/>
      <w:numFmt w:val="bullet"/>
      <w:lvlText w:val="o"/>
      <w:lvlJc w:val="left"/>
      <w:pPr>
        <w:ind w:left="3600" w:hanging="360"/>
      </w:pPr>
      <w:rPr>
        <w:rFonts w:hint="default" w:ascii="Courier New" w:hAnsi="Courier New"/>
      </w:rPr>
    </w:lvl>
    <w:lvl w:ilvl="5" w:tplc="4BEAB53C">
      <w:start w:val="1"/>
      <w:numFmt w:val="bullet"/>
      <w:lvlText w:val=""/>
      <w:lvlJc w:val="left"/>
      <w:pPr>
        <w:ind w:left="4320" w:hanging="360"/>
      </w:pPr>
      <w:rPr>
        <w:rFonts w:hint="default" w:ascii="Wingdings" w:hAnsi="Wingdings"/>
      </w:rPr>
    </w:lvl>
    <w:lvl w:ilvl="6" w:tplc="66EA95E0">
      <w:start w:val="1"/>
      <w:numFmt w:val="bullet"/>
      <w:lvlText w:val=""/>
      <w:lvlJc w:val="left"/>
      <w:pPr>
        <w:ind w:left="5040" w:hanging="360"/>
      </w:pPr>
      <w:rPr>
        <w:rFonts w:hint="default" w:ascii="Symbol" w:hAnsi="Symbol"/>
      </w:rPr>
    </w:lvl>
    <w:lvl w:ilvl="7" w:tplc="16E83712">
      <w:start w:val="1"/>
      <w:numFmt w:val="bullet"/>
      <w:lvlText w:val="o"/>
      <w:lvlJc w:val="left"/>
      <w:pPr>
        <w:ind w:left="5760" w:hanging="360"/>
      </w:pPr>
      <w:rPr>
        <w:rFonts w:hint="default" w:ascii="Courier New" w:hAnsi="Courier New"/>
      </w:rPr>
    </w:lvl>
    <w:lvl w:ilvl="8" w:tplc="2F6493DC">
      <w:start w:val="1"/>
      <w:numFmt w:val="bullet"/>
      <w:lvlText w:val=""/>
      <w:lvlJc w:val="left"/>
      <w:pPr>
        <w:ind w:left="6480" w:hanging="360"/>
      </w:pPr>
      <w:rPr>
        <w:rFonts w:hint="default" w:ascii="Wingdings" w:hAnsi="Wingdings"/>
      </w:rPr>
    </w:lvl>
  </w:abstractNum>
  <w:abstractNum w:abstractNumId="15" w15:restartNumberingAfterBreak="0">
    <w:nsid w:val="58E214EB"/>
    <w:multiLevelType w:val="hybridMultilevel"/>
    <w:tmpl w:val="134A405E"/>
    <w:lvl w:ilvl="0" w:tplc="FFFFFFFF">
      <w:start w:val="1"/>
      <w:numFmt w:val="decimal"/>
      <w:lvlText w:val="%1."/>
      <w:lvlJc w:val="left"/>
      <w:pPr>
        <w:ind w:left="720" w:hanging="360"/>
      </w:pPr>
    </w:lvl>
    <w:lvl w:ilvl="1" w:tplc="04090003">
      <w:start w:val="1"/>
      <w:numFmt w:val="bullet"/>
      <w:lvlText w:val="o"/>
      <w:lvlJc w:val="left"/>
      <w:pPr>
        <w:ind w:left="1440" w:hanging="360"/>
      </w:pPr>
      <w:rPr>
        <w:rFonts w:hint="default" w:ascii="Courier New" w:hAnsi="Courier New" w:cs="Courier New"/>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6F5CD614"/>
    <w:multiLevelType w:val="hybridMultilevel"/>
    <w:tmpl w:val="BCF8E586"/>
    <w:lvl w:ilvl="0" w:tplc="FF38A15C">
      <w:start w:val="1"/>
      <w:numFmt w:val="bullet"/>
      <w:lvlText w:val=""/>
      <w:lvlJc w:val="left"/>
      <w:pPr>
        <w:ind w:left="720" w:hanging="360"/>
      </w:pPr>
      <w:rPr>
        <w:rFonts w:hint="default" w:ascii="Symbol" w:hAnsi="Symbol"/>
      </w:rPr>
    </w:lvl>
    <w:lvl w:ilvl="1" w:tplc="BD642074">
      <w:start w:val="1"/>
      <w:numFmt w:val="bullet"/>
      <w:lvlText w:val="o"/>
      <w:lvlJc w:val="left"/>
      <w:pPr>
        <w:ind w:left="1440" w:hanging="360"/>
      </w:pPr>
      <w:rPr>
        <w:rFonts w:hint="default" w:ascii="Courier New" w:hAnsi="Courier New"/>
      </w:rPr>
    </w:lvl>
    <w:lvl w:ilvl="2" w:tplc="8E3C20F4">
      <w:start w:val="1"/>
      <w:numFmt w:val="bullet"/>
      <w:lvlText w:val=""/>
      <w:lvlJc w:val="left"/>
      <w:pPr>
        <w:ind w:left="2160" w:hanging="360"/>
      </w:pPr>
      <w:rPr>
        <w:rFonts w:hint="default" w:ascii="Wingdings" w:hAnsi="Wingdings"/>
      </w:rPr>
    </w:lvl>
    <w:lvl w:ilvl="3" w:tplc="8370C202">
      <w:start w:val="1"/>
      <w:numFmt w:val="bullet"/>
      <w:lvlText w:val=""/>
      <w:lvlJc w:val="left"/>
      <w:pPr>
        <w:ind w:left="2880" w:hanging="360"/>
      </w:pPr>
      <w:rPr>
        <w:rFonts w:hint="default" w:ascii="Symbol" w:hAnsi="Symbol"/>
      </w:rPr>
    </w:lvl>
    <w:lvl w:ilvl="4" w:tplc="72C2FB90">
      <w:start w:val="1"/>
      <w:numFmt w:val="bullet"/>
      <w:lvlText w:val="o"/>
      <w:lvlJc w:val="left"/>
      <w:pPr>
        <w:ind w:left="3600" w:hanging="360"/>
      </w:pPr>
      <w:rPr>
        <w:rFonts w:hint="default" w:ascii="Courier New" w:hAnsi="Courier New"/>
      </w:rPr>
    </w:lvl>
    <w:lvl w:ilvl="5" w:tplc="5ECE847C">
      <w:start w:val="1"/>
      <w:numFmt w:val="bullet"/>
      <w:lvlText w:val=""/>
      <w:lvlJc w:val="left"/>
      <w:pPr>
        <w:ind w:left="4320" w:hanging="360"/>
      </w:pPr>
      <w:rPr>
        <w:rFonts w:hint="default" w:ascii="Wingdings" w:hAnsi="Wingdings"/>
      </w:rPr>
    </w:lvl>
    <w:lvl w:ilvl="6" w:tplc="0B3443A8">
      <w:start w:val="1"/>
      <w:numFmt w:val="bullet"/>
      <w:lvlText w:val=""/>
      <w:lvlJc w:val="left"/>
      <w:pPr>
        <w:ind w:left="5040" w:hanging="360"/>
      </w:pPr>
      <w:rPr>
        <w:rFonts w:hint="default" w:ascii="Symbol" w:hAnsi="Symbol"/>
      </w:rPr>
    </w:lvl>
    <w:lvl w:ilvl="7" w:tplc="EC16CF5C">
      <w:start w:val="1"/>
      <w:numFmt w:val="bullet"/>
      <w:lvlText w:val="o"/>
      <w:lvlJc w:val="left"/>
      <w:pPr>
        <w:ind w:left="5760" w:hanging="360"/>
      </w:pPr>
      <w:rPr>
        <w:rFonts w:hint="default" w:ascii="Courier New" w:hAnsi="Courier New"/>
      </w:rPr>
    </w:lvl>
    <w:lvl w:ilvl="8" w:tplc="8F08C580">
      <w:start w:val="1"/>
      <w:numFmt w:val="bullet"/>
      <w:lvlText w:val=""/>
      <w:lvlJc w:val="left"/>
      <w:pPr>
        <w:ind w:left="6480" w:hanging="360"/>
      </w:pPr>
      <w:rPr>
        <w:rFonts w:hint="default" w:ascii="Wingdings" w:hAnsi="Wingdings"/>
      </w:rPr>
    </w:lvl>
  </w:abstractNum>
  <w:abstractNum w:abstractNumId="17" w15:restartNumberingAfterBreak="0">
    <w:nsid w:val="7D25649E"/>
    <w:multiLevelType w:val="hybridMultilevel"/>
    <w:tmpl w:val="FFFFFFFF"/>
    <w:lvl w:ilvl="0" w:tplc="EC728936">
      <w:start w:val="1"/>
      <w:numFmt w:val="bullet"/>
      <w:lvlText w:val="o"/>
      <w:lvlJc w:val="left"/>
      <w:pPr>
        <w:ind w:left="1440" w:hanging="360"/>
      </w:pPr>
      <w:rPr>
        <w:rFonts w:hint="default" w:ascii="Courier New" w:hAnsi="Courier New"/>
      </w:rPr>
    </w:lvl>
    <w:lvl w:ilvl="1" w:tplc="50A2CDE8">
      <w:start w:val="1"/>
      <w:numFmt w:val="bullet"/>
      <w:lvlText w:val="o"/>
      <w:lvlJc w:val="left"/>
      <w:pPr>
        <w:ind w:left="2160" w:hanging="360"/>
      </w:pPr>
      <w:rPr>
        <w:rFonts w:hint="default" w:ascii="Courier New" w:hAnsi="Courier New"/>
      </w:rPr>
    </w:lvl>
    <w:lvl w:ilvl="2" w:tplc="F118CDBA">
      <w:start w:val="1"/>
      <w:numFmt w:val="bullet"/>
      <w:lvlText w:val=""/>
      <w:lvlJc w:val="left"/>
      <w:pPr>
        <w:ind w:left="2880" w:hanging="360"/>
      </w:pPr>
      <w:rPr>
        <w:rFonts w:hint="default" w:ascii="Wingdings" w:hAnsi="Wingdings"/>
      </w:rPr>
    </w:lvl>
    <w:lvl w:ilvl="3" w:tplc="CCCA1098">
      <w:start w:val="1"/>
      <w:numFmt w:val="bullet"/>
      <w:lvlText w:val=""/>
      <w:lvlJc w:val="left"/>
      <w:pPr>
        <w:ind w:left="3600" w:hanging="360"/>
      </w:pPr>
      <w:rPr>
        <w:rFonts w:hint="default" w:ascii="Symbol" w:hAnsi="Symbol"/>
      </w:rPr>
    </w:lvl>
    <w:lvl w:ilvl="4" w:tplc="1A02256A">
      <w:start w:val="1"/>
      <w:numFmt w:val="bullet"/>
      <w:lvlText w:val="o"/>
      <w:lvlJc w:val="left"/>
      <w:pPr>
        <w:ind w:left="4320" w:hanging="360"/>
      </w:pPr>
      <w:rPr>
        <w:rFonts w:hint="default" w:ascii="Courier New" w:hAnsi="Courier New"/>
      </w:rPr>
    </w:lvl>
    <w:lvl w:ilvl="5" w:tplc="A8484828">
      <w:start w:val="1"/>
      <w:numFmt w:val="bullet"/>
      <w:lvlText w:val=""/>
      <w:lvlJc w:val="left"/>
      <w:pPr>
        <w:ind w:left="5040" w:hanging="360"/>
      </w:pPr>
      <w:rPr>
        <w:rFonts w:hint="default" w:ascii="Wingdings" w:hAnsi="Wingdings"/>
      </w:rPr>
    </w:lvl>
    <w:lvl w:ilvl="6" w:tplc="A30A2560">
      <w:start w:val="1"/>
      <w:numFmt w:val="bullet"/>
      <w:lvlText w:val=""/>
      <w:lvlJc w:val="left"/>
      <w:pPr>
        <w:ind w:left="5760" w:hanging="360"/>
      </w:pPr>
      <w:rPr>
        <w:rFonts w:hint="default" w:ascii="Symbol" w:hAnsi="Symbol"/>
      </w:rPr>
    </w:lvl>
    <w:lvl w:ilvl="7" w:tplc="2A1CE78E">
      <w:start w:val="1"/>
      <w:numFmt w:val="bullet"/>
      <w:lvlText w:val="o"/>
      <w:lvlJc w:val="left"/>
      <w:pPr>
        <w:ind w:left="6480" w:hanging="360"/>
      </w:pPr>
      <w:rPr>
        <w:rFonts w:hint="default" w:ascii="Courier New" w:hAnsi="Courier New"/>
      </w:rPr>
    </w:lvl>
    <w:lvl w:ilvl="8" w:tplc="EC4A5B14">
      <w:start w:val="1"/>
      <w:numFmt w:val="bullet"/>
      <w:lvlText w:val=""/>
      <w:lvlJc w:val="left"/>
      <w:pPr>
        <w:ind w:left="7200" w:hanging="360"/>
      </w:pPr>
      <w:rPr>
        <w:rFonts w:hint="default" w:ascii="Wingdings" w:hAnsi="Wingdings"/>
      </w:rPr>
    </w:lvl>
  </w:abstractNum>
  <w:num w:numId="19">
    <w:abstractNumId w:val="18"/>
  </w:num>
  <w:num w:numId="1" w16cid:durableId="1195847638">
    <w:abstractNumId w:val="13"/>
  </w:num>
  <w:num w:numId="2" w16cid:durableId="1247492136">
    <w:abstractNumId w:val="5"/>
  </w:num>
  <w:num w:numId="3" w16cid:durableId="1259409522">
    <w:abstractNumId w:val="1"/>
  </w:num>
  <w:num w:numId="4" w16cid:durableId="1550610198">
    <w:abstractNumId w:val="11"/>
  </w:num>
  <w:num w:numId="5" w16cid:durableId="1607737796">
    <w:abstractNumId w:val="6"/>
  </w:num>
  <w:num w:numId="6" w16cid:durableId="1608074583">
    <w:abstractNumId w:val="8"/>
  </w:num>
  <w:num w:numId="7" w16cid:durableId="1705055136">
    <w:abstractNumId w:val="4"/>
  </w:num>
  <w:num w:numId="8" w16cid:durableId="1746147577">
    <w:abstractNumId w:val="17"/>
  </w:num>
  <w:num w:numId="9" w16cid:durableId="2024548604">
    <w:abstractNumId w:val="14"/>
  </w:num>
  <w:num w:numId="10" w16cid:durableId="2104914296">
    <w:abstractNumId w:val="9"/>
  </w:num>
  <w:num w:numId="11" w16cid:durableId="489642227">
    <w:abstractNumId w:val="7"/>
  </w:num>
  <w:num w:numId="12" w16cid:durableId="53821863">
    <w:abstractNumId w:val="0"/>
  </w:num>
  <w:num w:numId="13" w16cid:durableId="753353928">
    <w:abstractNumId w:val="3"/>
  </w:num>
  <w:num w:numId="14" w16cid:durableId="786392184">
    <w:abstractNumId w:val="2"/>
  </w:num>
  <w:num w:numId="15" w16cid:durableId="1304383950">
    <w:abstractNumId w:val="15"/>
  </w:num>
  <w:num w:numId="16" w16cid:durableId="862672018">
    <w:abstractNumId w:val="10"/>
  </w:num>
  <w:num w:numId="17" w16cid:durableId="1682463298">
    <w:abstractNumId w:val="16"/>
  </w:num>
  <w:num w:numId="18" w16cid:durableId="5569360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1C6A"/>
    <w:rsid w:val="00032252"/>
    <w:rsid w:val="00034616"/>
    <w:rsid w:val="00034AD0"/>
    <w:rsid w:val="00035712"/>
    <w:rsid w:val="00050C59"/>
    <w:rsid w:val="00057386"/>
    <w:rsid w:val="0006063C"/>
    <w:rsid w:val="000724AE"/>
    <w:rsid w:val="000A1401"/>
    <w:rsid w:val="000B180D"/>
    <w:rsid w:val="000B5577"/>
    <w:rsid w:val="000C11EB"/>
    <w:rsid w:val="000D2E35"/>
    <w:rsid w:val="000F3804"/>
    <w:rsid w:val="001012CA"/>
    <w:rsid w:val="0011146A"/>
    <w:rsid w:val="0015074B"/>
    <w:rsid w:val="00163D21"/>
    <w:rsid w:val="0016500C"/>
    <w:rsid w:val="001817C1"/>
    <w:rsid w:val="00191E68"/>
    <w:rsid w:val="001A4230"/>
    <w:rsid w:val="001B5E4F"/>
    <w:rsid w:val="001D1BEF"/>
    <w:rsid w:val="00214F68"/>
    <w:rsid w:val="0021799D"/>
    <w:rsid w:val="00227E8B"/>
    <w:rsid w:val="00260829"/>
    <w:rsid w:val="002713C6"/>
    <w:rsid w:val="0029392E"/>
    <w:rsid w:val="0029639D"/>
    <w:rsid w:val="002D120E"/>
    <w:rsid w:val="002D7448"/>
    <w:rsid w:val="002E68A7"/>
    <w:rsid w:val="002F0D3D"/>
    <w:rsid w:val="00316777"/>
    <w:rsid w:val="00326F90"/>
    <w:rsid w:val="00334E04"/>
    <w:rsid w:val="00342E0F"/>
    <w:rsid w:val="00386436"/>
    <w:rsid w:val="003A6DA6"/>
    <w:rsid w:val="003C7A5A"/>
    <w:rsid w:val="003D741F"/>
    <w:rsid w:val="004027E6"/>
    <w:rsid w:val="004027FB"/>
    <w:rsid w:val="00412970"/>
    <w:rsid w:val="00415536"/>
    <w:rsid w:val="0041615E"/>
    <w:rsid w:val="00460FB4"/>
    <w:rsid w:val="00471A29"/>
    <w:rsid w:val="00471E16"/>
    <w:rsid w:val="00492F2B"/>
    <w:rsid w:val="004E69BA"/>
    <w:rsid w:val="005167C0"/>
    <w:rsid w:val="005237C1"/>
    <w:rsid w:val="00526CBA"/>
    <w:rsid w:val="00531452"/>
    <w:rsid w:val="00590381"/>
    <w:rsid w:val="00591D6D"/>
    <w:rsid w:val="005A7057"/>
    <w:rsid w:val="00602DCA"/>
    <w:rsid w:val="00623C58"/>
    <w:rsid w:val="006328BE"/>
    <w:rsid w:val="00646E9C"/>
    <w:rsid w:val="00653D11"/>
    <w:rsid w:val="0069443A"/>
    <w:rsid w:val="006B3E56"/>
    <w:rsid w:val="006B441D"/>
    <w:rsid w:val="006D636D"/>
    <w:rsid w:val="006E35A9"/>
    <w:rsid w:val="006F021D"/>
    <w:rsid w:val="00711431"/>
    <w:rsid w:val="00717A97"/>
    <w:rsid w:val="007305A1"/>
    <w:rsid w:val="00734A2E"/>
    <w:rsid w:val="007652A5"/>
    <w:rsid w:val="007C1F6F"/>
    <w:rsid w:val="007C44A4"/>
    <w:rsid w:val="007F23E1"/>
    <w:rsid w:val="007F6B4E"/>
    <w:rsid w:val="00814084"/>
    <w:rsid w:val="00820167"/>
    <w:rsid w:val="008618CF"/>
    <w:rsid w:val="008776B5"/>
    <w:rsid w:val="00879D1F"/>
    <w:rsid w:val="00882F85"/>
    <w:rsid w:val="008A2379"/>
    <w:rsid w:val="008A7D77"/>
    <w:rsid w:val="008D414E"/>
    <w:rsid w:val="00911568"/>
    <w:rsid w:val="00964FC8"/>
    <w:rsid w:val="009674A1"/>
    <w:rsid w:val="00980D62"/>
    <w:rsid w:val="009A522E"/>
    <w:rsid w:val="009F1089"/>
    <w:rsid w:val="009F22B4"/>
    <w:rsid w:val="00A82DD2"/>
    <w:rsid w:val="00AA1D8D"/>
    <w:rsid w:val="00AB1776"/>
    <w:rsid w:val="00AD5559"/>
    <w:rsid w:val="00AF3EFB"/>
    <w:rsid w:val="00B22C53"/>
    <w:rsid w:val="00B30AF8"/>
    <w:rsid w:val="00B32E5E"/>
    <w:rsid w:val="00B47730"/>
    <w:rsid w:val="00B80049"/>
    <w:rsid w:val="00B841DC"/>
    <w:rsid w:val="00BA4000"/>
    <w:rsid w:val="00BB7D28"/>
    <w:rsid w:val="00BC5550"/>
    <w:rsid w:val="00C0214A"/>
    <w:rsid w:val="00C07079"/>
    <w:rsid w:val="00C354F3"/>
    <w:rsid w:val="00C37A5B"/>
    <w:rsid w:val="00C533D9"/>
    <w:rsid w:val="00C81DF9"/>
    <w:rsid w:val="00CB0664"/>
    <w:rsid w:val="00CB38D8"/>
    <w:rsid w:val="00CD6C55"/>
    <w:rsid w:val="00CE47D4"/>
    <w:rsid w:val="00CF35E6"/>
    <w:rsid w:val="00CF5639"/>
    <w:rsid w:val="00CF688E"/>
    <w:rsid w:val="00D11A0B"/>
    <w:rsid w:val="00D1590D"/>
    <w:rsid w:val="00D57893"/>
    <w:rsid w:val="00D62959"/>
    <w:rsid w:val="00D637EE"/>
    <w:rsid w:val="00D706C4"/>
    <w:rsid w:val="00D84AFF"/>
    <w:rsid w:val="00DA0FB9"/>
    <w:rsid w:val="00DB62E9"/>
    <w:rsid w:val="00DC059C"/>
    <w:rsid w:val="00DC0AEC"/>
    <w:rsid w:val="00DC4ACA"/>
    <w:rsid w:val="00DF2DAA"/>
    <w:rsid w:val="00E03CF7"/>
    <w:rsid w:val="00E07E9B"/>
    <w:rsid w:val="00E10B7D"/>
    <w:rsid w:val="00E335F0"/>
    <w:rsid w:val="00E81D03"/>
    <w:rsid w:val="00E87901"/>
    <w:rsid w:val="00E9107A"/>
    <w:rsid w:val="00EA01B6"/>
    <w:rsid w:val="00EB53FA"/>
    <w:rsid w:val="00EC0A61"/>
    <w:rsid w:val="00EF27A2"/>
    <w:rsid w:val="00EF5870"/>
    <w:rsid w:val="00F25F20"/>
    <w:rsid w:val="00F26218"/>
    <w:rsid w:val="00F33A2F"/>
    <w:rsid w:val="00FA352C"/>
    <w:rsid w:val="00FC693F"/>
    <w:rsid w:val="00FC78CD"/>
    <w:rsid w:val="01CC4094"/>
    <w:rsid w:val="02559327"/>
    <w:rsid w:val="02EBD8D2"/>
    <w:rsid w:val="0337431F"/>
    <w:rsid w:val="04BED14E"/>
    <w:rsid w:val="05730395"/>
    <w:rsid w:val="05BEF1D8"/>
    <w:rsid w:val="05D5BE9E"/>
    <w:rsid w:val="0630F82F"/>
    <w:rsid w:val="066D5C8C"/>
    <w:rsid w:val="07B1231C"/>
    <w:rsid w:val="07E1827F"/>
    <w:rsid w:val="083B4D6C"/>
    <w:rsid w:val="08FCB14A"/>
    <w:rsid w:val="0915850E"/>
    <w:rsid w:val="094DA3FC"/>
    <w:rsid w:val="0950DC8C"/>
    <w:rsid w:val="0975F44E"/>
    <w:rsid w:val="09B87C4F"/>
    <w:rsid w:val="0A72DD69"/>
    <w:rsid w:val="0AB1FA1D"/>
    <w:rsid w:val="0B3BCE84"/>
    <w:rsid w:val="0C18386B"/>
    <w:rsid w:val="0C2353A3"/>
    <w:rsid w:val="0CC2608A"/>
    <w:rsid w:val="0D291ABE"/>
    <w:rsid w:val="0D2D4FE4"/>
    <w:rsid w:val="0E16F083"/>
    <w:rsid w:val="0E5F19FB"/>
    <w:rsid w:val="0ED0C70F"/>
    <w:rsid w:val="0ED1750C"/>
    <w:rsid w:val="111CEDFB"/>
    <w:rsid w:val="11223752"/>
    <w:rsid w:val="11F8B27F"/>
    <w:rsid w:val="12B271A7"/>
    <w:rsid w:val="12D3C7F1"/>
    <w:rsid w:val="1374F223"/>
    <w:rsid w:val="1377C536"/>
    <w:rsid w:val="13FC0518"/>
    <w:rsid w:val="15DB6096"/>
    <w:rsid w:val="1647215F"/>
    <w:rsid w:val="16AC88B5"/>
    <w:rsid w:val="1759B9A5"/>
    <w:rsid w:val="181A195F"/>
    <w:rsid w:val="18594B85"/>
    <w:rsid w:val="18F6CA0E"/>
    <w:rsid w:val="194F8468"/>
    <w:rsid w:val="19544924"/>
    <w:rsid w:val="197DFAEC"/>
    <w:rsid w:val="19CD8157"/>
    <w:rsid w:val="1A22CE04"/>
    <w:rsid w:val="1A2F86D0"/>
    <w:rsid w:val="1A31856D"/>
    <w:rsid w:val="1B0E0EC0"/>
    <w:rsid w:val="1B14C52D"/>
    <w:rsid w:val="1B52C28A"/>
    <w:rsid w:val="1BB87ED7"/>
    <w:rsid w:val="1BD85A43"/>
    <w:rsid w:val="1C738C47"/>
    <w:rsid w:val="1D3B33F6"/>
    <w:rsid w:val="1D59134C"/>
    <w:rsid w:val="1DF2D299"/>
    <w:rsid w:val="1E2616C6"/>
    <w:rsid w:val="1E4BD01B"/>
    <w:rsid w:val="1F1E92ED"/>
    <w:rsid w:val="1F21153D"/>
    <w:rsid w:val="1FD6D8C2"/>
    <w:rsid w:val="20AAA753"/>
    <w:rsid w:val="23BDD14F"/>
    <w:rsid w:val="2400A9EB"/>
    <w:rsid w:val="24B9C089"/>
    <w:rsid w:val="25DBA5DC"/>
    <w:rsid w:val="263D9DFD"/>
    <w:rsid w:val="2764D383"/>
    <w:rsid w:val="27EFE720"/>
    <w:rsid w:val="2806AE1A"/>
    <w:rsid w:val="285FB95C"/>
    <w:rsid w:val="292E31F2"/>
    <w:rsid w:val="2A4259ED"/>
    <w:rsid w:val="2A873482"/>
    <w:rsid w:val="2A90FA25"/>
    <w:rsid w:val="2B011823"/>
    <w:rsid w:val="2BC2DC10"/>
    <w:rsid w:val="2C1D7804"/>
    <w:rsid w:val="2C3600ED"/>
    <w:rsid w:val="2C6C6A31"/>
    <w:rsid w:val="2D4B228B"/>
    <w:rsid w:val="2D632CA5"/>
    <w:rsid w:val="2DD0BE2A"/>
    <w:rsid w:val="2F0CD924"/>
    <w:rsid w:val="2F4216CC"/>
    <w:rsid w:val="2F5D2788"/>
    <w:rsid w:val="3068EB90"/>
    <w:rsid w:val="30C68419"/>
    <w:rsid w:val="32BE33BE"/>
    <w:rsid w:val="32C4339B"/>
    <w:rsid w:val="33FA5866"/>
    <w:rsid w:val="34AB8DDA"/>
    <w:rsid w:val="35E58903"/>
    <w:rsid w:val="3628D081"/>
    <w:rsid w:val="362EAF1E"/>
    <w:rsid w:val="37297319"/>
    <w:rsid w:val="3769D84B"/>
    <w:rsid w:val="379812DD"/>
    <w:rsid w:val="37E80AD2"/>
    <w:rsid w:val="387B26F3"/>
    <w:rsid w:val="3881AA25"/>
    <w:rsid w:val="393A6B6A"/>
    <w:rsid w:val="395F1687"/>
    <w:rsid w:val="3A1EFD09"/>
    <w:rsid w:val="3A5F0F5E"/>
    <w:rsid w:val="3A9F5D3D"/>
    <w:rsid w:val="3AE3CEDF"/>
    <w:rsid w:val="3B7F8670"/>
    <w:rsid w:val="3B80AAEA"/>
    <w:rsid w:val="3C18CA4C"/>
    <w:rsid w:val="3C6A7D8B"/>
    <w:rsid w:val="3C6E792E"/>
    <w:rsid w:val="3CBA8BBE"/>
    <w:rsid w:val="3DF1B25B"/>
    <w:rsid w:val="3E45838B"/>
    <w:rsid w:val="3E72FF02"/>
    <w:rsid w:val="3EC93F7B"/>
    <w:rsid w:val="3ED20968"/>
    <w:rsid w:val="406C7CA2"/>
    <w:rsid w:val="41B3875B"/>
    <w:rsid w:val="41EE0295"/>
    <w:rsid w:val="4296FC4B"/>
    <w:rsid w:val="42C890F4"/>
    <w:rsid w:val="42EE0A39"/>
    <w:rsid w:val="434004FD"/>
    <w:rsid w:val="43CA610A"/>
    <w:rsid w:val="44155EB8"/>
    <w:rsid w:val="444CDE72"/>
    <w:rsid w:val="449C176E"/>
    <w:rsid w:val="44A223A6"/>
    <w:rsid w:val="45B3A31C"/>
    <w:rsid w:val="46104FAF"/>
    <w:rsid w:val="46177F5F"/>
    <w:rsid w:val="46AD872E"/>
    <w:rsid w:val="46EA95B9"/>
    <w:rsid w:val="470F3195"/>
    <w:rsid w:val="485D316D"/>
    <w:rsid w:val="48E87870"/>
    <w:rsid w:val="499DA602"/>
    <w:rsid w:val="4AA5F4F9"/>
    <w:rsid w:val="4AEF751E"/>
    <w:rsid w:val="4AF00F3E"/>
    <w:rsid w:val="4B22BF12"/>
    <w:rsid w:val="4B77B0FF"/>
    <w:rsid w:val="4B8F15F1"/>
    <w:rsid w:val="4BB02EE5"/>
    <w:rsid w:val="4BECF101"/>
    <w:rsid w:val="4C5C4AAE"/>
    <w:rsid w:val="4DA93706"/>
    <w:rsid w:val="4E09AD54"/>
    <w:rsid w:val="4E12C56B"/>
    <w:rsid w:val="4ED05906"/>
    <w:rsid w:val="4F1A6240"/>
    <w:rsid w:val="4FE66911"/>
    <w:rsid w:val="5073E59B"/>
    <w:rsid w:val="5097E478"/>
    <w:rsid w:val="50E1BE89"/>
    <w:rsid w:val="50E81EDA"/>
    <w:rsid w:val="51374180"/>
    <w:rsid w:val="5173A9AF"/>
    <w:rsid w:val="52024E95"/>
    <w:rsid w:val="52130347"/>
    <w:rsid w:val="52189CFC"/>
    <w:rsid w:val="528B2810"/>
    <w:rsid w:val="52A4B2E4"/>
    <w:rsid w:val="5348254F"/>
    <w:rsid w:val="54489BA1"/>
    <w:rsid w:val="545D1456"/>
    <w:rsid w:val="54670B2C"/>
    <w:rsid w:val="546C9480"/>
    <w:rsid w:val="5528C7B8"/>
    <w:rsid w:val="55490422"/>
    <w:rsid w:val="568D0A7B"/>
    <w:rsid w:val="56D91799"/>
    <w:rsid w:val="56F15010"/>
    <w:rsid w:val="5755DF8F"/>
    <w:rsid w:val="578001F2"/>
    <w:rsid w:val="5925CF03"/>
    <w:rsid w:val="59E5424F"/>
    <w:rsid w:val="5AE07EA8"/>
    <w:rsid w:val="5B71FAB4"/>
    <w:rsid w:val="5B923F18"/>
    <w:rsid w:val="5BBDDFBA"/>
    <w:rsid w:val="5BD92FBE"/>
    <w:rsid w:val="5BF2B047"/>
    <w:rsid w:val="5C3C7DC3"/>
    <w:rsid w:val="5C52A95E"/>
    <w:rsid w:val="5D08E26B"/>
    <w:rsid w:val="5DEF2D1A"/>
    <w:rsid w:val="5E5F7001"/>
    <w:rsid w:val="5EDA1716"/>
    <w:rsid w:val="5F00BBA9"/>
    <w:rsid w:val="5FF9122D"/>
    <w:rsid w:val="601D8C7C"/>
    <w:rsid w:val="60DDBC93"/>
    <w:rsid w:val="615FD9F2"/>
    <w:rsid w:val="6294318C"/>
    <w:rsid w:val="63F74E2A"/>
    <w:rsid w:val="64021129"/>
    <w:rsid w:val="657315C0"/>
    <w:rsid w:val="662937B0"/>
    <w:rsid w:val="663ADA7A"/>
    <w:rsid w:val="668EC8C1"/>
    <w:rsid w:val="66C9E767"/>
    <w:rsid w:val="66EB7F34"/>
    <w:rsid w:val="676ED36D"/>
    <w:rsid w:val="67B57A14"/>
    <w:rsid w:val="68299EED"/>
    <w:rsid w:val="69CB356F"/>
    <w:rsid w:val="69E6BE84"/>
    <w:rsid w:val="6A33FF00"/>
    <w:rsid w:val="6B1FF04F"/>
    <w:rsid w:val="6B45F7C0"/>
    <w:rsid w:val="6B6EF392"/>
    <w:rsid w:val="6BCB6ACD"/>
    <w:rsid w:val="6C683724"/>
    <w:rsid w:val="6C8A2F02"/>
    <w:rsid w:val="6D72C509"/>
    <w:rsid w:val="6D96B206"/>
    <w:rsid w:val="6E1D1F79"/>
    <w:rsid w:val="6E45EDBA"/>
    <w:rsid w:val="6EDF0028"/>
    <w:rsid w:val="6F154C87"/>
    <w:rsid w:val="6F51515B"/>
    <w:rsid w:val="6F9CC0C5"/>
    <w:rsid w:val="707E85C9"/>
    <w:rsid w:val="716109A8"/>
    <w:rsid w:val="71861770"/>
    <w:rsid w:val="71D7D73A"/>
    <w:rsid w:val="72A97A0B"/>
    <w:rsid w:val="72F2C2B8"/>
    <w:rsid w:val="7535D21E"/>
    <w:rsid w:val="75C402F5"/>
    <w:rsid w:val="75D88232"/>
    <w:rsid w:val="76A2A437"/>
    <w:rsid w:val="76F74804"/>
    <w:rsid w:val="77243879"/>
    <w:rsid w:val="77E0B852"/>
    <w:rsid w:val="7898C638"/>
    <w:rsid w:val="78C48E09"/>
    <w:rsid w:val="796E90F3"/>
    <w:rsid w:val="7A2DCEC0"/>
    <w:rsid w:val="7A4BE475"/>
    <w:rsid w:val="7B3F7AA8"/>
    <w:rsid w:val="7B42918C"/>
    <w:rsid w:val="7B64EE19"/>
    <w:rsid w:val="7B9BAB97"/>
    <w:rsid w:val="7BF25245"/>
    <w:rsid w:val="7BFEAE4F"/>
    <w:rsid w:val="7C057355"/>
    <w:rsid w:val="7C1AB195"/>
    <w:rsid w:val="7C3B2900"/>
    <w:rsid w:val="7CA106CD"/>
    <w:rsid w:val="7CBFFF3D"/>
    <w:rsid w:val="7CDC0D5D"/>
    <w:rsid w:val="7D36C5D9"/>
    <w:rsid w:val="7D6DF4AD"/>
    <w:rsid w:val="7D806BA9"/>
    <w:rsid w:val="7F2326DC"/>
    <w:rsid w:val="7F4191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38F4EC"/>
  <w14:defaultImageDpi w14:val="300"/>
  <w15:docId w15:val="{7E4DE44E-733F-4DEF-A111-CFE0E3813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601D8C7C"/>
    <w:pPr>
      <w:spacing w:after="0"/>
    </w:pPr>
    <w:rPr>
      <w:rFonts w:ascii="Calibri" w:hAnsi="Calibri" w:eastAsia="Calibri" w:cs="Calibri"/>
      <w:sz w:val="24"/>
      <w:szCs w:val="24"/>
    </w:rPr>
  </w:style>
  <w:style w:type="paragraph" w:styleId="Heading1">
    <w:name w:val="heading 1"/>
    <w:basedOn w:val="Normal"/>
    <w:next w:val="Normal"/>
    <w:link w:val="Heading1Char"/>
    <w:uiPriority w:val="9"/>
    <w:qFormat/>
    <w:rsid w:val="008776B5"/>
    <w:pPr>
      <w:keepNext/>
      <w:keepLines/>
      <w:spacing w:before="480"/>
      <w:outlineLvl w:val="0"/>
    </w:pPr>
    <w:rPr>
      <w:rFonts w:ascii="Verdana" w:hAnsi="Verdana" w:eastAsia="Verdana" w:cs="Verdana"/>
      <w:color w:val="1F497D" w:themeColor="text2"/>
      <w:sz w:val="36"/>
      <w:szCs w:val="36"/>
    </w:rPr>
  </w:style>
  <w:style w:type="paragraph" w:styleId="Heading2">
    <w:name w:val="heading 2"/>
    <w:basedOn w:val="Normal"/>
    <w:next w:val="Normal"/>
    <w:link w:val="Heading2Char"/>
    <w:uiPriority w:val="9"/>
    <w:unhideWhenUsed/>
    <w:qFormat/>
    <w:rsid w:val="1A22CE04"/>
    <w:pPr>
      <w:keepNext/>
      <w:keepLines/>
      <w:spacing w:before="40" w:after="120"/>
      <w:outlineLvl w:val="1"/>
    </w:pPr>
    <w:rPr>
      <w:rFonts w:ascii="Verdana" w:hAnsi="Verdana" w:eastAsia="Verdana" w:cs="Verdana"/>
      <w:color w:val="2F5496"/>
      <w:sz w:val="26"/>
      <w:szCs w:val="26"/>
    </w:rPr>
  </w:style>
  <w:style w:type="paragraph" w:styleId="Heading3">
    <w:name w:val="heading 3"/>
    <w:basedOn w:val="Normal"/>
    <w:next w:val="Normal"/>
    <w:link w:val="Heading3Char"/>
    <w:uiPriority w:val="9"/>
    <w:unhideWhenUsed/>
    <w:qFormat/>
    <w:rsid w:val="601D8C7C"/>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601D8C7C"/>
    <w:pPr>
      <w:keepNext/>
      <w:keepLines/>
      <w:spacing w:before="20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601D8C7C"/>
    <w:pPr>
      <w:keepNext/>
      <w:keepLines/>
      <w:spacing w:before="200"/>
      <w:outlineLvl w:val="4"/>
    </w:pPr>
    <w:rPr>
      <w:rFonts w:asciiTheme="majorHAnsi" w:hAnsiTheme="majorHAnsi" w:eastAsiaTheme="majorEastAsia" w:cstheme="majorBidi"/>
      <w:color w:val="243F60"/>
    </w:rPr>
  </w:style>
  <w:style w:type="paragraph" w:styleId="Heading6">
    <w:name w:val="heading 6"/>
    <w:basedOn w:val="Normal"/>
    <w:next w:val="Normal"/>
    <w:link w:val="Heading6Char"/>
    <w:uiPriority w:val="9"/>
    <w:semiHidden/>
    <w:unhideWhenUsed/>
    <w:qFormat/>
    <w:rsid w:val="601D8C7C"/>
    <w:pPr>
      <w:keepNext/>
      <w:keepLines/>
      <w:spacing w:before="200"/>
      <w:outlineLvl w:val="5"/>
    </w:pPr>
    <w:rPr>
      <w:rFonts w:asciiTheme="majorHAnsi" w:hAnsiTheme="majorHAnsi" w:eastAsiaTheme="majorEastAsia" w:cstheme="majorBidi"/>
      <w:i/>
      <w:iCs/>
      <w:color w:val="243F60"/>
    </w:rPr>
  </w:style>
  <w:style w:type="paragraph" w:styleId="Heading7">
    <w:name w:val="heading 7"/>
    <w:basedOn w:val="Normal"/>
    <w:next w:val="Normal"/>
    <w:link w:val="Heading7Char"/>
    <w:uiPriority w:val="9"/>
    <w:semiHidden/>
    <w:unhideWhenUsed/>
    <w:qFormat/>
    <w:rsid w:val="601D8C7C"/>
    <w:pPr>
      <w:keepNext/>
      <w:keepLines/>
      <w:spacing w:before="20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601D8C7C"/>
    <w:pPr>
      <w:keepNext/>
      <w:keepLines/>
      <w:spacing w:before="20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601D8C7C"/>
    <w:pPr>
      <w:keepNext/>
      <w:keepLines/>
      <w:spacing w:before="20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601D8C7C"/>
    <w:pPr>
      <w:tabs>
        <w:tab w:val="center" w:pos="4680"/>
        <w:tab w:val="right" w:pos="9360"/>
      </w:tabs>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601D8C7C"/>
    <w:pPr>
      <w:tabs>
        <w:tab w:val="center" w:pos="4680"/>
        <w:tab w:val="right" w:pos="9360"/>
      </w:tabs>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8776B5"/>
    <w:rPr>
      <w:rFonts w:ascii="Verdana" w:hAnsi="Verdana" w:eastAsia="Verdana" w:cs="Verdana"/>
      <w:color w:val="1F497D" w:themeColor="text2"/>
      <w:sz w:val="36"/>
      <w:szCs w:val="36"/>
    </w:rPr>
  </w:style>
  <w:style w:type="character" w:styleId="Heading2Char" w:customStyle="1">
    <w:name w:val="Heading 2 Char"/>
    <w:basedOn w:val="DefaultParagraphFont"/>
    <w:link w:val="Heading2"/>
    <w:uiPriority w:val="9"/>
    <w:rsid w:val="1A22CE04"/>
    <w:rPr>
      <w:rFonts w:ascii="Verdana" w:hAnsi="Verdana" w:eastAsia="Verdana" w:cs="Verdana"/>
      <w:b w:val="0"/>
      <w:bCs w:val="0"/>
      <w:i w:val="0"/>
      <w:iCs w:val="0"/>
      <w:caps w:val="0"/>
      <w:smallCaps w:val="0"/>
      <w:noProof w:val="0"/>
      <w:color w:val="2F5496"/>
      <w:sz w:val="26"/>
      <w:szCs w:val="26"/>
      <w:lang w:val="en-US"/>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601D8C7C"/>
    <w:pPr>
      <w:pBdr>
        <w:bottom w:val="single" w:color="4F81BD" w:themeColor="accent1" w:sz="8" w:space="4"/>
      </w:pBdr>
      <w:spacing w:after="300"/>
      <w:contextualSpacing/>
    </w:pPr>
    <w:rPr>
      <w:rFonts w:asciiTheme="majorHAnsi" w:hAnsiTheme="majorHAnsi" w:eastAsiaTheme="majorEastAsia" w:cstheme="majorBidi"/>
      <w:color w:val="17365D" w:themeColor="text2" w:themeShade="BF"/>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601D8C7C"/>
    <w:rPr>
      <w:rFonts w:asciiTheme="majorHAnsi" w:hAnsiTheme="majorHAnsi" w:eastAsiaTheme="majorEastAsia" w:cstheme="majorBidi"/>
      <w:i/>
      <w:iCs/>
      <w:color w:val="4F81BD" w:themeColor="accent1"/>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601D8C7C"/>
    <w:pPr>
      <w:ind w:left="720"/>
      <w:contextualSpacing/>
    </w:pPr>
  </w:style>
  <w:style w:type="paragraph" w:styleId="BodyText">
    <w:name w:val="Body Text"/>
    <w:basedOn w:val="Normal"/>
    <w:link w:val="BodyTextChar"/>
    <w:uiPriority w:val="99"/>
    <w:unhideWhenUsed/>
    <w:rsid w:val="601D8C7C"/>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601D8C7C"/>
    <w:pPr>
      <w:spacing w:after="120"/>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601D8C7C"/>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601D8C7C"/>
    <w:pPr>
      <w:ind w:left="360" w:hanging="360"/>
      <w:contextualSpacing/>
    </w:pPr>
  </w:style>
  <w:style w:type="paragraph" w:styleId="List2">
    <w:name w:val="List 2"/>
    <w:basedOn w:val="Normal"/>
    <w:uiPriority w:val="99"/>
    <w:unhideWhenUsed/>
    <w:rsid w:val="601D8C7C"/>
    <w:pPr>
      <w:ind w:left="720" w:hanging="360"/>
      <w:contextualSpacing/>
    </w:pPr>
  </w:style>
  <w:style w:type="paragraph" w:styleId="List3">
    <w:name w:val="List 3"/>
    <w:basedOn w:val="Normal"/>
    <w:uiPriority w:val="99"/>
    <w:unhideWhenUsed/>
    <w:rsid w:val="601D8C7C"/>
    <w:pPr>
      <w:ind w:left="1080" w:hanging="360"/>
      <w:contextualSpacing/>
    </w:pPr>
  </w:style>
  <w:style w:type="paragraph" w:styleId="ListBullet">
    <w:name w:val="List Bullet"/>
    <w:basedOn w:val="Normal"/>
    <w:uiPriority w:val="99"/>
    <w:unhideWhenUsed/>
    <w:rsid w:val="601D8C7C"/>
    <w:pPr>
      <w:numPr>
        <w:numId w:val="6"/>
      </w:numPr>
      <w:contextualSpacing/>
    </w:pPr>
  </w:style>
  <w:style w:type="paragraph" w:styleId="ListBullet2">
    <w:name w:val="List Bullet 2"/>
    <w:basedOn w:val="Normal"/>
    <w:uiPriority w:val="99"/>
    <w:unhideWhenUsed/>
    <w:rsid w:val="601D8C7C"/>
    <w:pPr>
      <w:numPr>
        <w:numId w:val="5"/>
      </w:numPr>
      <w:contextualSpacing/>
    </w:pPr>
  </w:style>
  <w:style w:type="paragraph" w:styleId="ListBullet3">
    <w:name w:val="List Bullet 3"/>
    <w:basedOn w:val="Normal"/>
    <w:uiPriority w:val="99"/>
    <w:unhideWhenUsed/>
    <w:rsid w:val="601D8C7C"/>
    <w:pPr>
      <w:numPr>
        <w:numId w:val="2"/>
      </w:numPr>
      <w:contextualSpacing/>
    </w:pPr>
  </w:style>
  <w:style w:type="paragraph" w:styleId="ListNumber">
    <w:name w:val="List Number"/>
    <w:basedOn w:val="Normal"/>
    <w:uiPriority w:val="99"/>
    <w:unhideWhenUsed/>
    <w:rsid w:val="601D8C7C"/>
    <w:pPr>
      <w:numPr>
        <w:numId w:val="11"/>
      </w:numPr>
      <w:contextualSpacing/>
    </w:pPr>
  </w:style>
  <w:style w:type="paragraph" w:styleId="ListNumber2">
    <w:name w:val="List Number 2"/>
    <w:basedOn w:val="Normal"/>
    <w:uiPriority w:val="99"/>
    <w:unhideWhenUsed/>
    <w:rsid w:val="601D8C7C"/>
    <w:pPr>
      <w:numPr>
        <w:numId w:val="13"/>
      </w:numPr>
      <w:contextualSpacing/>
    </w:pPr>
  </w:style>
  <w:style w:type="paragraph" w:styleId="ListNumber3">
    <w:name w:val="List Number 3"/>
    <w:basedOn w:val="Normal"/>
    <w:uiPriority w:val="99"/>
    <w:unhideWhenUsed/>
    <w:rsid w:val="601D8C7C"/>
    <w:pPr>
      <w:numPr>
        <w:numId w:val="14"/>
      </w:numPr>
      <w:contextualSpacing/>
    </w:pPr>
  </w:style>
  <w:style w:type="paragraph" w:styleId="ListContinue">
    <w:name w:val="List Continue"/>
    <w:basedOn w:val="Normal"/>
    <w:uiPriority w:val="99"/>
    <w:unhideWhenUsed/>
    <w:rsid w:val="601D8C7C"/>
    <w:pPr>
      <w:spacing w:after="120"/>
      <w:ind w:left="360"/>
      <w:contextualSpacing/>
    </w:pPr>
  </w:style>
  <w:style w:type="paragraph" w:styleId="ListContinue2">
    <w:name w:val="List Continue 2"/>
    <w:basedOn w:val="Normal"/>
    <w:uiPriority w:val="99"/>
    <w:unhideWhenUsed/>
    <w:rsid w:val="601D8C7C"/>
    <w:pPr>
      <w:spacing w:after="120"/>
      <w:ind w:left="720"/>
      <w:contextualSpacing/>
    </w:pPr>
  </w:style>
  <w:style w:type="paragraph" w:styleId="ListContinue3">
    <w:name w:val="List Continue 3"/>
    <w:basedOn w:val="Normal"/>
    <w:uiPriority w:val="99"/>
    <w:unhideWhenUsed/>
    <w:rsid w:val="601D8C7C"/>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601D8C7C"/>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601D8C7C"/>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601D8C7C"/>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601D8C7C"/>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rFonts w:ascii="Calibri" w:hAnsi="Calibri" w:eastAsia="Calibri" w:cs="Calibri"/>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0B180D"/>
    <w:rPr>
      <w:color w:val="0000FF" w:themeColor="hyperlink"/>
      <w:u w:val="single"/>
    </w:rPr>
  </w:style>
  <w:style w:type="character" w:styleId="UnresolvedMention">
    <w:name w:val="Unresolved Mention"/>
    <w:basedOn w:val="DefaultParagraphFont"/>
    <w:uiPriority w:val="99"/>
    <w:semiHidden/>
    <w:unhideWhenUsed/>
    <w:rsid w:val="000B1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youtu.be/P3SfsRURSik" TargetMode="External" Id="rId13" /><Relationship Type="http://schemas.openxmlformats.org/officeDocument/2006/relationships/hyperlink" Target="https://www.ccslib.org/Catalogers/index.php?title=Multiple_records_vs._single_records_for_series_and_sets" TargetMode="External" Id="rId18" /><Relationship Type="http://schemas.openxmlformats.org/officeDocument/2006/relationships/customXml" Target="../customXml/item3.xml" Id="rId3" /><Relationship Type="http://schemas.openxmlformats.org/officeDocument/2006/relationships/hyperlink" Target="https://us02web.zoom.us/j/89274393463?pwd=FcYLsLv9KZaNTCJmlBkVSadBFA9sQE.1" TargetMode="External" Id="rId21" /><Relationship Type="http://schemas.openxmlformats.org/officeDocument/2006/relationships/webSettings" Target="webSettings.xml" Id="rId7" /><Relationship Type="http://schemas.openxmlformats.org/officeDocument/2006/relationships/hyperlink" Target="https://www.loc.gov/aba/cataloging/subject/indigenous-headings-project.html" TargetMode="External" Id="rId12" /><Relationship Type="http://schemas.openxmlformats.org/officeDocument/2006/relationships/hyperlink" Target="https://www.ccslib.org/Catalogers/index.php?title=Large_print" TargetMode="Externa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yperlink" Target="https://www.ccslib.org/Catalogers/index.php?title=Merging_Duplicate_Records" TargetMode="External" Id="rId16" /><Relationship Type="http://schemas.openxmlformats.org/officeDocument/2006/relationships/hyperlink" Target="https://www.ccslib.org/training/tcpip-marc-import"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classweb.org/approved-subjects/2509a.html" TargetMode="External" Id="rId11" /><Relationship Type="http://schemas.openxmlformats.org/officeDocument/2006/relationships/fontTable" Target="fontTable.xml" Id="rId24" /><Relationship Type="http://schemas.openxmlformats.org/officeDocument/2006/relationships/styles" Target="styles.xml" Id="rId5" /><Relationship Type="http://schemas.openxmlformats.org/officeDocument/2006/relationships/hyperlink" Target="https://www.ccslib.org/Catalogers/index.php?title=Genre/form_headings" TargetMode="External" Id="rId15" /><Relationship Type="http://schemas.openxmlformats.org/officeDocument/2006/relationships/footer" Target="footer1.xml" Id="rId23" /><Relationship Type="http://schemas.openxmlformats.org/officeDocument/2006/relationships/hyperlink" Target="https://us02web.zoom.us/j/85298899956?pwd=Lpm3aBthVayCVaGlsSnnTGK6GOJVYw.1" TargetMode="External" Id="rId10" /><Relationship Type="http://schemas.openxmlformats.org/officeDocument/2006/relationships/hyperlink" Target="https://www.ccslib.org/Catalogers/index.php?title=Electronic_location_and_access"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ccsliborg.sharepoint.com/:w:/s/CCSTraining/IQCfXxo-Md43QLsQ2aiBVQy0Aedx8dVkVCm36LsOWOYKrUs?e=Bz144X" TargetMode="External" Id="rId14" /><Relationship Type="http://schemas.openxmlformats.org/officeDocument/2006/relationships/header" Target="header1.xml" Id="rId22" /><Relationship Type="http://schemas.openxmlformats.org/officeDocument/2006/relationships/hyperlink" Target="https://www.ccslib.org/bibliocore-discovery-layer" TargetMode="External" Id="R038bd836a14e4879" /><Relationship Type="http://schemas.openxmlformats.org/officeDocument/2006/relationships/hyperlink" Target="https://www.ccslib.org/rolling-meadows-wauconda-migration" TargetMode="External" Id="R8fffc809eb8e4de1"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FD8AEDA893740B2E2B561320165F3" ma:contentTypeVersion="29" ma:contentTypeDescription="Create a new document." ma:contentTypeScope="" ma:versionID="1377d9e0cac2a27d77d955a455f8b3da">
  <xsd:schema xmlns:xsd="http://www.w3.org/2001/XMLSchema" xmlns:xs="http://www.w3.org/2001/XMLSchema" xmlns:p="http://schemas.microsoft.com/office/2006/metadata/properties" xmlns:ns2="04fb2b99-be89-4f45-b37c-be1ef0c04955" xmlns:ns3="49174984-12fa-4a24-9ef6-8a7dc6c2db71" targetNamespace="http://schemas.microsoft.com/office/2006/metadata/properties" ma:root="true" ma:fieldsID="c7b0a67c0da0533577f182d4128a6210" ns2:_="" ns3:_="">
    <xsd:import namespace="04fb2b99-be89-4f45-b37c-be1ef0c04955"/>
    <xsd:import namespace="49174984-12fa-4a24-9ef6-8a7dc6c2db71"/>
    <xsd:element name="properties">
      <xsd:complexType>
        <xsd:sequence>
          <xsd:element name="documentManagement">
            <xsd:complexType>
              <xsd:all>
                <xsd:element ref="ns2:Library_x0020_"/>
                <xsd:element ref="ns2:Name_x0020_"/>
                <xsd:element ref="ns2:Meeting_x0020_date"/>
                <xsd:element ref="ns2:How_x0020_do_x0020_you_x0020_plan_x0020_to_x0020_attend_x0020_the_x0020_meeting_x003f_"/>
                <xsd:element ref="ns3:SharedWithUsers" minOccurs="0"/>
                <xsd:element ref="ns3:SharedWithDetail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Topic_x0020_for_x0020_Agenda" minOccurs="0"/>
                <xsd:element ref="ns2:Description_x0020_of_x0020_Agenda_x0020_Item" minOccurs="0"/>
                <xsd:element ref="ns2:Are_x0020_there_x0020_additional_x0020_resources_x002c__x0020_links_x0020_or_x0020_examples_x0020_that_x0020_library_x0020_staff_x0020_should_x0020_review_x0020_prior_x0020_to_x0020_the_x0020_meeting_x003f_" minOccurs="0"/>
                <xsd:element ref="ns2:If_x0020_you_x0020_are_x0020_submitting_x0020_an_x0020_agenda_x0020_item_x002c__x0020_would_x0020_you_x0020_be_x0020_comfortable_x0020_presenting_x0020_it_x0020_to_x0020_the_x0020_group_x003f_" minOccurs="0"/>
                <xsd:element ref="ns2:Approximately_x0020_how_x0020_long_x0020_do_x0020_you_x0020_think_x0020_we_x0020_will_x0020_need_x0020_to_x0020_discuss_x0020_this_x0020_agenda_x0020_item_x003f_" minOccurs="0"/>
                <xsd:element ref="ns2:CONTINUING_x0020_EDU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fb2b99-be89-4f45-b37c-be1ef0c04955" elementFormDefault="qualified">
    <xsd:import namespace="http://schemas.microsoft.com/office/2006/documentManagement/types"/>
    <xsd:import namespace="http://schemas.microsoft.com/office/infopath/2007/PartnerControls"/>
    <xsd:element name="Library_x0020_" ma:index="3" ma:displayName="Library " ma:internalName="Library_x0020_" ma:readOnly="false">
      <xsd:simpleType>
        <xsd:restriction base="dms:Text">
          <xsd:maxLength value="255"/>
        </xsd:restriction>
      </xsd:simpleType>
    </xsd:element>
    <xsd:element name="Name_x0020_" ma:index="4" ma:displayName="Name " ma:internalName="Name_x0020_" ma:readOnly="false">
      <xsd:simpleType>
        <xsd:restriction base="dms:Text"/>
      </xsd:simpleType>
    </xsd:element>
    <xsd:element name="Meeting_x0020_date" ma:index="5" ma:displayName="Meeting date" ma:internalName="Meeting_x0020_date" ma:readOnly="false">
      <xsd:simpleType>
        <xsd:restriction base="dms:Choice">
          <xsd:enumeration value="August 19"/>
          <xsd:enumeration value="November 18"/>
          <xsd:enumeration value="2/17"/>
          <xsd:enumeration value="5/19"/>
          <xsd:maxLength value="255"/>
        </xsd:restriction>
      </xsd:simpleType>
    </xsd:element>
    <xsd:element name="How_x0020_do_x0020_you_x0020_plan_x0020_to_x0020_attend_x0020_the_x0020_meeting_x003f_" ma:index="6" ma:displayName="How do you plan to attend the meeting?" ma:internalName="How_x0020_do_x0020_you_x0020_plan_x0020_to_x0020_attend_x0020_the_x0020_meeting_x003f_" ma:readOnly="false">
      <xsd:simpleType>
        <xsd:restriction base="dms:Choice">
          <xsd:enumeration value="Choice 1"/>
          <xsd:enumeration value="Virtual"/>
          <xsd:enumeration value="Choice 3"/>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hidden="true" ma:internalName="MediaLengthInSeconds" ma:readOnly="true">
      <xsd:simpleType>
        <xsd:restriction base="dms:Unknown"/>
      </xsd:simpleType>
    </xsd:element>
    <xsd:element name="MediaServiceLocation" ma:index="20" nillable="true" ma:displayName="Location" ma:hidden="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8242fc-8867-421b-8d4f-f4d5bb5187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Topic_x0020_for_x0020_Agenda" ma:index="30" nillable="true" ma:displayName="Topic for Agenda" ma:hidden="true" ma:internalName="Topic_x0020_for_x0020_Agenda" ma:readOnly="false">
      <xsd:simpleType>
        <xsd:restriction base="dms:Text"/>
      </xsd:simpleType>
    </xsd:element>
    <xsd:element name="Description_x0020_of_x0020_Agenda_x0020_Item" ma:index="31" nillable="true" ma:displayName="Description of Agenda Item" ma:hidden="true" ma:internalName="Description_x0020_of_x0020_Agenda_x0020_Item" ma:readOnly="false">
      <xsd:simpleType>
        <xsd:restriction base="dms:Note"/>
      </xsd:simpleType>
    </xsd:element>
    <xsd:element name="Are_x0020_there_x0020_additional_x0020_resources_x002c__x0020_links_x0020_or_x0020_examples_x0020_that_x0020_library_x0020_staff_x0020_should_x0020_review_x0020_prior_x0020_to_x0020_the_x0020_meeting_x003f_" ma:index="32" nillable="true" ma:displayName="Are there additional resources, links or examples that library staff should review prior to the meeting?" ma:hidden="true" ma:internalName="Are_x0020_there_x0020_additional_x0020_resources_x002c__x0020_links_x0020_or_x0020_examples_x0020_that_x0020_library_x0020_staff_x0020_should_x0020_review_x0020_prior_x0020_to_x0020_the_x0020_meeting_x003f_" ma:readOnly="false">
      <xsd:simpleType>
        <xsd:restriction base="dms:Note"/>
      </xsd:simpleType>
    </xsd:element>
    <xsd:element name="If_x0020_you_x0020_are_x0020_submitting_x0020_an_x0020_agenda_x0020_item_x002c__x0020_would_x0020_you_x0020_be_x0020_comfortable_x0020_presenting_x0020_it_x0020_to_x0020_the_x0020_group_x003f_" ma:index="33" nillable="true" ma:displayName="If you are submitting an agenda item, would you be comfortable presenting it to the group?" ma:hidden="true" ma:internalName="If_x0020_you_x0020_are_x0020_submitting_x0020_an_x0020_agenda_x0020_item_x002c__x0020_would_x0020_you_x0020_be_x0020_comfortable_x0020_presenting_x0020_it_x0020_to_x0020_the_x0020_group_x003f_" ma:readOnly="false">
      <xsd:simpleType>
        <xsd:restriction base="dms:Choice">
          <xsd:enumeration value="Yes"/>
          <xsd:enumeration value="No"/>
          <xsd:enumeration value="Choice 3"/>
        </xsd:restriction>
      </xsd:simpleType>
    </xsd:element>
    <xsd:element name="Approximately_x0020_how_x0020_long_x0020_do_x0020_you_x0020_think_x0020_we_x0020_will_x0020_need_x0020_to_x0020_discuss_x0020_this_x0020_agenda_x0020_item_x003f_" ma:index="34" nillable="true" ma:displayName="Approximately how long do you think we will need to discuss this agenda item?" ma:hidden="true" ma:internalName="Approximately_x0020_how_x0020_long_x0020_do_x0020_you_x0020_think_x0020_we_x0020_will_x0020_need_x0020_to_x0020_discuss_x0020_this_x0020_agenda_x0020_item_x003f_" ma:readOnly="false">
      <xsd:simpleType>
        <xsd:restriction base="dms:Text"/>
      </xsd:simpleType>
    </xsd:element>
    <xsd:element name="CONTINUING_x0020_EDUCATION" ma:index="35" nillable="true" ma:displayName="CONTINUING EDUCATION" ma:hidden="true" ma:internalName="CONTINUING_x0020_EDUCA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174984-12fa-4a24-9ef6-8a7dc6c2db71"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9eaa66db-708c-4f1a-b3bc-bbce3a8f22fd}" ma:internalName="TaxCatchAll" ma:readOnly="false" ma:showField="CatchAllData" ma:web="49174984-12fa-4a24-9ef6-8a7dc6c2d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4fb2b99-be89-4f45-b37c-be1ef0c04955">
      <Terms xmlns="http://schemas.microsoft.com/office/infopath/2007/PartnerControls"/>
    </lcf76f155ced4ddcb4097134ff3c332f>
    <TaxCatchAll xmlns="49174984-12fa-4a24-9ef6-8a7dc6c2db71" xsi:nil="true"/>
    <Approximately_x0020_how_x0020_long_x0020_do_x0020_you_x0020_think_x0020_we_x0020_will_x0020_need_x0020_to_x0020_discuss_x0020_this_x0020_agenda_x0020_item_x003f_ xmlns="04fb2b99-be89-4f45-b37c-be1ef0c04955" xsi:nil="true"/>
    <Meeting_x0020_date xmlns="04fb2b99-be89-4f45-b37c-be1ef0c04955"/>
    <How_x0020_do_x0020_you_x0020_plan_x0020_to_x0020_attend_x0020_the_x0020_meeting_x003f_ xmlns="04fb2b99-be89-4f45-b37c-be1ef0c04955"/>
    <Are_x0020_there_x0020_additional_x0020_resources_x002c__x0020_links_x0020_or_x0020_examples_x0020_that_x0020_library_x0020_staff_x0020_should_x0020_review_x0020_prior_x0020_to_x0020_the_x0020_meeting_x003f_ xmlns="04fb2b99-be89-4f45-b37c-be1ef0c04955" xsi:nil="true"/>
    <Name_x0020_ xmlns="04fb2b99-be89-4f45-b37c-be1ef0c04955"/>
    <If_x0020_you_x0020_are_x0020_submitting_x0020_an_x0020_agenda_x0020_item_x002c__x0020_would_x0020_you_x0020_be_x0020_comfortable_x0020_presenting_x0020_it_x0020_to_x0020_the_x0020_group_x003f_ xmlns="04fb2b99-be89-4f45-b37c-be1ef0c04955" xsi:nil="true"/>
    <Description_x0020_of_x0020_Agenda_x0020_Item xmlns="04fb2b99-be89-4f45-b37c-be1ef0c04955" xsi:nil="true"/>
    <Library_x0020_ xmlns="04fb2b99-be89-4f45-b37c-be1ef0c04955"/>
    <Topic_x0020_for_x0020_Agenda xmlns="04fb2b99-be89-4f45-b37c-be1ef0c04955" xsi:nil="true"/>
    <CONTINUING_x0020_EDUCATION xmlns="04fb2b99-be89-4f45-b37c-be1ef0c0495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0D431A-1A18-4ECE-8BFE-68E39ADAA8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fb2b99-be89-4f45-b37c-be1ef0c04955"/>
    <ds:schemaRef ds:uri="49174984-12fa-4a24-9ef6-8a7dc6c2d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7E17BF-2E7D-46F5-BDE8-D2C9510ADF5A}">
  <ds:schemaRefs>
    <ds:schemaRef ds:uri="http://schemas.microsoft.com/office/2006/metadata/properties"/>
    <ds:schemaRef ds:uri="http://schemas.microsoft.com/office/infopath/2007/PartnerControls"/>
    <ds:schemaRef ds:uri="04fb2b99-be89-4f45-b37c-be1ef0c04955"/>
    <ds:schemaRef ds:uri="49174984-12fa-4a24-9ef6-8a7dc6c2db71"/>
  </ds:schemaRefs>
</ds:datastoreItem>
</file>

<file path=customXml/itemProps3.xml><?xml version="1.0" encoding="utf-8"?>
<ds:datastoreItem xmlns:ds="http://schemas.openxmlformats.org/officeDocument/2006/customXml" ds:itemID="{2A3A0A71-C319-4518-AE07-C5FB31761B7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Rachel Fischer</lastModifiedBy>
  <revision>3</revision>
  <dcterms:created xsi:type="dcterms:W3CDTF">2026-08-10T21:01:00.0000000Z</dcterms:created>
  <dcterms:modified xsi:type="dcterms:W3CDTF">2026-08-18T13:56:12.1419435Z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be2f525f-e303-4273-9e45-dba6fada036f</vt:lpwstr>
  </property>
  <property fmtid="{D5CDD505-2E9C-101B-9397-08002B2CF9AE}" pid="3" name="MediaServiceImageTags">
    <vt:lpwstr/>
  </property>
  <property fmtid="{D5CDD505-2E9C-101B-9397-08002B2CF9AE}" pid="4" name="ContentTypeId">
    <vt:lpwstr>0x010100417FD8AEDA893740B2E2B561320165F3</vt:lpwstr>
  </property>
</Properties>
</file>